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№3024 () от 15 октября 2011
</w:t>
      </w:r>
    </w:p>
    <w:p>
      <w:pPr/>
      <w:r>
        <w:rPr/>
        <w:t xml:space="preserve">Помогите, пожалуйста, подобрать литературу для написания курсовой по гражданскому праву по теме "Современные подходы к понятию видам гражданско-правовой ответственности". Заранее спасибо!
Здравствуйте, Александра! Предлагаем Вам список литературы:
Книги
67.072; В54 Витрук, Н. В. Общая теория юридической ответственности / Н. В. Витрук ; - 2-е изд., испр. и доп. – М. : НОРМА, 2009. - 431 с. (1690695 - ХР 1690696 - АБ)
67.072; Л61 Липинский, Д. А. Проблемы юридической ответственности / Д. А. Липинский. - 2-е изд., перераб. и доп. - СПб. : Юрид. центр пресс, 2004. - 407 с. (1626438 - ХР)
67.404.200я43; М52 Меры обеспечения и меры ответственности в гражданском праве : сб. статей / рук. авт. коллектива и отв. ред. М. А. Рожкова. – М. : Статут, 2010. - 411 с. (1695403 - ХР)
Статьи
Гущин, В. З. Гражданско-правовая ответственность / Гущин В. З. // Нотариус. - 2007. - N 6. - С. 44-46.
Канев, Д. Р. Понятие гражданско-правовой ответственности в науке и законодательстве / Д. Р. Канев // Известия вузов. Правоведение. - 2008. - N 4. - С. 184-200.
Канаев, А. А. Институт объективной ответственности в гражданском (частном) праве / А. А. Канаев // Законодательство. - 2010. - N 2. - С. 11-18.
Кирсанов, А. Ю. О понятии "гражданско-правовая ответственность" / А. Ю. Кирсанов // Закон и право. - 2006. - N 11. - С. 64-65.
Электронные ресурсы (с текстами документов можно поработать в Залах каталогов и электронных ресурсов на 3-м этаже библиотеки)
Гущин, В. З. Некоторые аспекты гражданско-правовой ответственности [Электронный ресурс] / В. З. Гущин // Современ. право. – Электрон. дан. -2008. – N 11. – Режим доступа: СПС «КонсультантПлюс».
Лепехин, И. А. Правовая природа института гражданско-правовой ответственности [Электронный ресурс] / И. А. Лепехин // Мировой судья. – Электрон. дан. - 2010. - N 8. -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2026-10-13T11:39:33+03:00</dcterms:created>
  <dcterms:modified xsi:type="dcterms:W3CDTF">2026-10-13T11:39:33+03:00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