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№3084 (Мурманск) от 28 октября 2011
</w:t>
      </w:r>
    </w:p>
    <w:p>
      <w:pPr/>
      <w:r>
        <w:rPr/>
        <w:t xml:space="preserve">Начало российской науки и промышленности в годы правления Петра I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63.3(2)51 ; Б90 Буганов, В. И. Петр Великий и его время / В. И. Буганов. - М. : Наука, 1989. – 188 с. (1388510 – ХР; 1395325 – ЧЗ; 1395326 – АБ)
72.3 ; К89 Кузаков, В. К. Отечественная историография науки в России X-XVII вв. / В. К. Кузаков. – М. : Наука, 1991. – 356 с. (1466979 – ХР)
72.3Я2 ; Н17 Надеждин, Н. Я. История науки и техники / Н. Я. Надеждин. - Ростов-н/Д : Феникс, 2006. - 621 с. (1646227 – ХР; 1646228 – ЧЗ; 1646229 – АБ)
65.305.2 ; С24 Свистунов, В. М. Первые демидовские заводы на Южном Урале / В. М. Свистунов, Н. М. Меньшенин, Г. Х. Самигулов. - Челябинск : Рифей, 2007. – 181 с. (Ф-1699963 – ХР) 
72.3я73 С60 Соломатин, В. А. История науки : учеб. пособие [для вузов] / В. А. Соломатин. - М. : ПЕР СЭ, 2003. – 350 с. (1631533 – ЧЗ) 
63.3(2)5 ; С76 Станюкович, Т. В. Кунсткамера Петербургской академии наук / Т. В. Станюкович ; Акад. наук СССР, Ин-т этнографии. - М. ; Л. : Изд-во Акад. наук СССР, 1953. - 240 с. (198863 – ХР; 205753 – ХР; 205754 – ХР) 
Статьи
Новиков, И. А. Роль В. Н. Татищева и В. И. Геннина в развитии горнозаводской промышленности России в первой половине XVIII века. / И. А. Новиков // Личность. Культура. Общество. - 2010. - Т. 12, N 55/56, вып. 2. - С. 358-365.
Се. Реформы Петра I и первый академический университет / Се Сюэфэн, Чжан Юйэ // Высшее образование в России. - 2004. - N 6. - С. 166-170.
См. также в Архиве выполненных справок «Виртуального библиографа» ответ на запрос N 3192.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2026-10-13T08:22:51+03:00</dcterms:created>
  <dcterms:modified xsi:type="dcterms:W3CDTF">2026-10-13T08:22:51+03:00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