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№3115 (Мурманск) от 7 ноября 2011
</w:t>
      </w:r>
    </w:p>
    <w:p>
      <w:pPr/>
      <w:r>
        <w:rPr/>
        <w:t xml:space="preserve">Здравствуйте! Помогите пожалуйста с литературой для дипломной работы на тему "Правовая культура как элемент правовой системы(на примере РФ и Норвегии)", (понятие, виды и функции правовой культуры и правосознания, формы деформации правосознания, правовое воспитание, особенности ПК в Норвегии и в РФ)
Здравствуйте, Кристина! См. ответ N 3109 в Архиве выполненных запросов «Виртуального библиографа».
Следующие издания или фрагменты из них можно заказать через межбиблиотечный абонемент из других библиотек страны:
Науменкова, К. В. Специфика формирования отечественного правосознания / К. В. Науменков // Философия образования. - 2009. - N 4. - С. 169-174.
Сафронов, В. В. Правосознание гражданина : монография / В.В. Сафронов ; Сиб. ин-т бизнеса, упр. и психологии. - Красноярск : Ред.-изд. отд. СИБУП, 2008. - 196 с.
Тамберг, А. А. Историко-культурные причины формирования особенностей российского правосознания // Северо-кавказ. юрид. вестн. - Ростов н/Д, 2008. - N 2. - С. 44-49.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2026-10-13T07:17:22+03:00</dcterms:created>
  <dcterms:modified xsi:type="dcterms:W3CDTF">2026-10-13T07:17:22+03:00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