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№3122 (Мурманск) от 8 ноября 2011
</w:t>
      </w:r>
    </w:p>
    <w:p>
      <w:pPr/>
      <w:r>
        <w:rPr/>
        <w:t xml:space="preserve">В каких изданиях можно найти информацию о нерабочих днях 2012 года.
Здравствуйте, Иван. Интересующую Вас информацию можно найти в следующих изданиях:
Производственный календарь на 2012 год // Бюллетень трудового и социального законодательства РФ. – 2011. - N 9. С. 195-198 ; То же [Электронный ресурс]. – Электрон. дан. - М. : КонсультантПлюс, 1992-2011. – Режим доступа: СПС «КонсультантПлюс».
«Производственный календарь на 2012 год» можно заказать через межбиблиотечный абонемент, обратившись в ближайшую библиотеку по месту жительства, работы, учебы.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2026-10-13T06:30:49+03:00</dcterms:created>
  <dcterms:modified xsi:type="dcterms:W3CDTF">2026-10-13T06:30:49+03:00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