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№3233 () от 5 декабря 2011
</w:t>
      </w:r>
    </w:p>
    <w:p>
      <w:pPr/>
      <w:r>
        <w:rPr/>
        <w:t xml:space="preserve">Здравствуйте! подскажите пожалуйста литературу по теме "Формирование рекламно-информационного пространства в электронных средствах массовой информации".  Любые источники и, если возможно, из "Вестника МГУ"
Здравствуйте, Анастасия. Предлагаем Вам библиографический список:
Книги
76.0я73 ; К17 Калмыков, А. А. Интернет-журналистика : [учеб. пособие для вузов по специальности 021400 "Журналистика"] / А. А. Калмыков, Л. А. Коханова. - М. : ЮНИТИ, 2005. - 383 с. - (1631548 - ЧЗ 1635201 – ХР)
76.0я73 ; С 75 Средства массовой информации России : [учеб. пособие ] / М. И. Алексеева и др.] ; под ред. Я. Н. Засурского ; науч. ред.: Е. Л. Вартанова, М. И. Шкондин. – М. : Аспект Пресс, 2008. – 378 с. – (1660525 - ЧЗ 1660526 - АБ 1661061 – ЧЗ)
Статьи
Вирен, Г. В. Информационные агентства и информационные сайты Интернета : сравн. анализ и перспектив. тенденции / Г. В. Вирен // Вестник Московского университета. Сер. 10, Журналистика. - 2009. - N 3. - С. 74-89.
Засурский, Я. Н. Колонка редактора: средства массовой информации и коммуникации в 2008 году / Я. Н. Засурский // Вестник Московского университета. Сер. 10, Журналистика. - 2008. - N 6. - С. 3-8.
Лимарев, П. В. Сравнительный анализ рекламных возможностей сети Интернет и печатных средств массовой информации / П. В. Лимарев // Маркетинг в России и за рубежом. - 2007. - N 6. - С. 119-124.
Назайкин, А. Н. Тенденции развития рекламы в современных СМИ России / А. Н. Назайкин // Вестник Московского университета. Сер. 10, Журналистика. - 2010. – N 2. - С. 148-165.
Назайкин, А. Н. Эффект прайминга в медиаисследованиях и рекламе / А. Н. Назайкин // Вестник Московского университета. Сер. 10, Журналистика. - 2010. - N 6. - С. 160-169.
Назайкин, А. Н. Эффективность рекламы в Интернете / А. Н. Назайкин // Вестник Московского университета. Сер. 10, Журналистика. - 2010. – N 5. - С. 90-103.
Шаромов, А. В. Формирование рекламно-информационного пространства бренда / Шаромов А. В. // Вестник Московского университета. Сер. 10, Журналистика. - 2007. - N 1. - С. 94-102.
Электронные ресурсы (с текстами документов можно поработать в Залах каталогов и электронных ресурсов на 3-м этаже библиотеки)
Воат, А. А. Рекламно-информационное пространство и его влияние на формирование массового сознания: социально-философский анализ [Электронный ресурс] : дис. ... канд. филос. наук : 09.00.11 / Воат Алексей Александрович. - Электрон. дан. - Ярославль, 2011. – Режим доступа: http://diss.rsl.ru/, регламентир. 
Шаромов, А. В. Рекламно-информационное пространство бренда в СМИ [Электронный ресурс] : на примере разраб. бренда региона : дис. ... канд. филол. наук : 10.01.10 / Шаромов Андрей Валентинович. – Электрон. дан. - М., 2009. – Режим доступа: http://diss.rsl.ru/, регламентир. (06.12.11).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2026-10-13T01:45:57+03:00</dcterms:created>
  <dcterms:modified xsi:type="dcterms:W3CDTF">2026-10-13T01:45:57+03:00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