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№3304 (Мурманск) от 29 декабря 2011
</w:t>
      </w:r>
    </w:p>
    <w:p>
      <w:pPr/>
      <w:r>
        <w:rPr/>
        <w:t xml:space="preserve">Альтернатиные источники энергии: ветряки в Испании
Здравствуйте, Илья.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31.62; Б40 Безруких, П. П. Использование энергии ветра : техника, экономика, экология / П. П. Безруких. – М. : Колос, 2008. - 196 с. : ил. (1681512 - ХР)
31.15-01я73; Р64 Роза, А. В. да Возобновляемые источники энергии : физ.-техн. основы : [учеб. пособие] / А. да Роза ; пер. с англ. под ред. С. П. Малышенко и О. С. Попеля. – М. : МЭИ ; Долгопрудный : Интеллект, 2010. - 702 с. : ил., табл. (1691815 - ХР)
Статьи
Иберо-американская мозаика // Латинская Америка. - 2011. - N 8. - С. 104-105.
Черносвитов, А. Над всей Испанией "солнечная крыша" / А. Черносвитов // Эхо планеты. - 2009. - N 29. - С. 6-7.
Электронные ресурсы (с текстами документов можно поработать в Залах каталогов и электронных ресурсов на 3-м этаже библиотеки)
Булавин, В. И. ТЭК Испании в начале XXI столетия и перспективы его развития [Электронный ресурс] / Булавин В. И. // Латинская Америка. – Электрон. дан. – 2004. – N 9. – С. 20-37. – Режим доступа: http://new.public.ru (29.12.11).
Enel Green Power открыла три новых ветропарка в Испании [Электронный ресурс] // РИА "Новости". – Электрон. дан. – М., 20.01.2011. – Режим доступа: http://new.public.ru (29.12.11).
Следующую статью можно также заказать через межбиблиотечный абонемент из фондов других библиотек страны:
Александров В. Споры о будущем энергетики: трагедия в Японии и будущее испанской энергетики / Виктор Александров // Московский комсомолец. Испания. – 2011. – 19 апр. (N 15).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2026-10-12T21:25:15+03:00</dcterms:created>
  <dcterms:modified xsi:type="dcterms:W3CDTF">2026-10-12T21:25:15+03:00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