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№3305 (Мурманск) от 11 января 2012
</w:t>
      </w:r>
    </w:p>
    <w:p>
      <w:pPr/>
      <w:r>
        <w:rPr/>
        <w:t xml:space="preserve">Здравствуйте.
&lt;BR&gt;скажите пожалуйста, Есть у вас выпуски газет "Рыбный Мурман" за 1987 год? Меня интересует статья Инны Березюк "Волна - убийца", опубликованная в этом издании за 1987 год. Есть у вас эта статья?
Уважаемый Валерий. Газета "Рыбный Мурман" за 1987 год в фонде библиотеки есть. Поиск интересующей Вас статьи требует глубокого разыскания и просмотра документов de visu. Поэтому Вам необходимо поработать в библиотеке самостоятельно или обратиться в ближайшую библиотеку по месту жительства, работы или учебы для заказа интересующей Вас статьи через межбиблиотечный абонемент. 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2026-10-12T21:25:49+03:00</dcterms:created>
  <dcterms:modified xsi:type="dcterms:W3CDTF">2026-10-12T21:25:49+03:00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