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№3330 (Мурманск) от 16 января 2012
</w:t>
      </w:r>
    </w:p>
    <w:p>
      <w:pPr/>
      <w:r>
        <w:rPr/>
        <w:t xml:space="preserve">Здравствуйте! Есть ли у Вас в наличии книги Л. Берталанфи по общей теории систем, Косовой О. Ю. и Саломатовой Т. В.по семейному и наследственному праву?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них. На каждую книгу заполняется запрос. В нашей библиотеке есть интересующая Вас статья Берталанфи, которую можно заказать через межбиблиотечный абонемент, обратившись в ближайшую библиотеку по месту жительства, работы, учебы:
001 ; И88 Исследования по общей теории систем : сб. пер. / общ. ред. и вступит. ст. В. Н. Садовского и Э. Г. Юдина. – М. : Прогресс, 1969. – 520. – Из содерж.: Общая теория систем: критический обзор / Л. фон Берталанфи. – С. 23-83. – Библиогр.: с. 78-82 (75 назв.). (629855 –ХР) 
Ответ на 2-й вопрос см. в Архиве выполненных справок «Виртуального библиографа» под N 3501, на 3-й под N 3502.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2026-10-12T20:28:51+03:00</dcterms:created>
  <dcterms:modified xsi:type="dcterms:W3CDTF">2026-10-12T20:28:51+03:00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