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№3341 (Мурманск) от 18 января 2012
</w:t>
      </w:r>
    </w:p>
    <w:p>
      <w:pPr/>
      <w:r>
        <w:rPr/>
        <w:t xml:space="preserve">Добрый день! Имеются ли в наличии книги Сироткина В. Г.?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63.3(2)53-8; С40 Сироткин, В. Г. Великие реформаторы России : [о С. Ю. Витте и П. А. Столыпине] / В. Г. Сироткин. - М. : Знание, 1991. - 61 с. - (Новое в жизни, науке, технике. Подписная научно-популярная серия "Экономика"). (1463290 - ЧЗ 1463289 - АБ)
63.3(2)52; С40 Сироткин, В. Г. Вехи отечественной истории : очерки и публицистика / В. Г. Сироткин. - М. : Междунар. отношения, 1991. - 270 с. : ил. (1469091 – ХР 1470612 - ЧЗ)
63.3(2); С40 Сироткин, В. Г. Зарубежное золото России / В. Г. Сироткин. - М. : ОЛМА-пресс, 1999. - 463 с. : ил. - Библиогр.: с. 458-462. (Досье). (1581112 - ХР)
63.3(2); С40 Сироткин, В. Г. Золото и недвижимость России за рубежом / В.Г. Сироткин. - 2-е изд., испр. и доп. - М. : Междунар. отношения, 2000. - 421 с. : ил. - Библиогр.: с. 414-422. (1597588 - ХР)
63.3(2)521.1-686; С40 Сироткин, В. Г. Отечественная война 1812 года : кн. для учащихся ст. кл. сред. шк. / В. Г. Сироткин. - М. : Просвещение, 1988. - 252 с. : ил. (М-1352244 - ХР М-1352242 - АБ М-1352243 - АБ М-1355738 - АБ М-1634198 - АБ)
63.3(2)521.1-686; С40 Сироткин, В. Г. Традиции Бородина: память и памятники / В. Г. Сироткин, В. Т. Козлов. - М. : Знание, 1989. - 62 с. - (Новое в жизни, науке, технике. История). (1370302 - ЧЗ 1370303 - АБ 1370304 - АБ)
63.3(4Фра)511; С40 Сироткин, В. Г. Франция: 200 лет без Бастилии / В. Г. Сироткин. – Киев : Политиздат Украины, 1990. - 203 с. (М-1413621 -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2026-10-12T19:26:55+03:00</dcterms:created>
  <dcterms:modified xsi:type="dcterms:W3CDTF">2026-10-12T19:26:55+03:00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