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№3370 (Мурманск) от 27 января 2012
</w:t>
      </w:r>
    </w:p>
    <w:p>
      <w:pPr/>
      <w:r>
        <w:rPr/>
        <w:t xml:space="preserve">Мне нужна литература к написанию диплома по теме "Незнаменательные глаголы в русском языке"
&lt;BR&gt;Очень желательны книги:
&lt;BR&gt;1) Лекант П.А. (пр сказуемые);
&lt;BR&gt;2) Виноградов В.В.(часть речи-глагол)
&lt;BR&gt;3) Книги Золотовой Г.А. и другие.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81.411.2-3 ; А77 Апресян, Ю. Д. Экспериментальное исследование семантики русского глагола / Ю. Д. Апресян. - М. : Наука, 1967. - 251 с. – Библиогр.: с. 241-248. (191 назв.) (570522)
81.411.2-2 ; Б81 Бондаренко, А. В. Русский глагол : пособие для студентов и учителей / А. В. Бондаренко, Л. Л. Буланин ; под ред. Ю. С. Маслова. – Л. : Просвещение, Ленингр. отд-ние, 1967. – 192 с. – Библиогр.: с. 183-190 (177 назв.). (570521) 
81.411.2-2 ; В49 Виноградов, В. В. Исследования по русской грамматике : избр. тр. / В. В. Виноградов ; [сост.: М. В. Ляпон, Н. Ю. Шведова] ; Акад. наук СССР, Отд-ние лит. и яз. ; [предисл. Н. Ю. Шведовой]. – М. : Наука, 1975. - 559 с. : портр. - Библиогр.: с. 540-550. - Указ. предм. и имен.: с. 551-558. (858407 – ХР ; 859872 – ЧЗ)
81.411.2-923 ; В49 Виноградов, В. В. Русский язык : (граммат. учение о слове) / В. В. Виноградов. - 4-е изд. - М. : Рус. яз., 2001. - 718 с. (1609652 – ЧЗ)
81.411.2-22; З-81 Золотова, Г. А. Коммуникативные аспекты русского синтаксиса / Г. А. Золотова. - Изд. 5-е, стер. – М. : URSS : КомКнига, 2007. - 368 с. : ил. - (Лингвистическое наследие XX века). – Из содерж.: О роли глагола в структуре предложения. – С. 156-187. (1649634 - ХР)
81.411.2-923.22 ; Л43 Лекант, П. А. Синтаксис простого предложения в современном русском языке : [учеб. пособие для студентов пед. ин-тов по специальности N 2101 "Рус. яз. и лит."] / П. А. Лекант. - Изд. 2-е, испр. – М. : Высш. шк., 1986. - 176 с. – Из содерж.: Сказуемое. - С. 32-40. (1263956 – АБ ; 1263957 – ЧЗ ; 1263958 – ХР ; 1267240 - АБ)
81.411.2-2 ; П64 Потебня, А. А. Из записок по русской грамматике : [в 4-х т.] : [для филол. фак. пед. ин-тов / А. А. Потебня ; общ. ред. предисл. Ф. П. Филина]. - М. : Просвещение. – 1958-    .  
Т. 4. Вып. 2 : Глагол. - 1977. – 406 с. – Библиогр.: с. 385-403. (960318)
81.411.2-923 ; С56 Современный русский литературный язык : [учеб. для вузов по направлению и специальности "Филология" / П. А. Лекант [и др.] ; под ред. П. А. Леканта. - 5-е изд., стер. - М. : Высш. шк., 2001. – 462. (1607695 – ХР) 
81 ; Я46 Якобсон, Р. О. Избранные работы / Р. О. Якобсон ; предисл. В. В. Иванова, с. 5-29 ; сост. и общ. ред. В. А. Звегинцева. - М. : Прогресс, 1985. – 455 с. – (Языковеды мира). – Библиогр. в конце работ. – Из содерж.: О структуре русского глагола. – С. 210-221. (1230622)
Электронные ресурсы (с текстами документов можно поработать в Залах каталогов и электронных ресурсов на 3-м этаже библиотеки)
Голицына, Т. Н. Служебные (связочные) глаголы русского языка и их полнозначные соответствия [Электронный ресурс] : дис. ... канд. филол. наук : 10.02.01 / Голицына Татьяна Николаевна. – Электрон. дан. - Воронеж, 1983. – 139 с. – Режим доступа: http://sigla.rsl.ru, регламентир. (30.01.12).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2026-10-12T18:06:41+03:00</dcterms:created>
  <dcterms:modified xsi:type="dcterms:W3CDTF">2026-10-12T18:06:41+03:00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