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№3383 () от 1 февраля 2012
</w:t>
      </w:r>
    </w:p>
    <w:p>
      <w:pPr/>
      <w:r>
        <w:rPr/>
        <w:t xml:space="preserve">Добрый день,помогите подобрать литературу на тему:основание приобретения гражданской дееспособности несовершеннолетних(1.деесп-сть несовер-него,вступившего в брак;2.деесп-ть несовер-его в свзи с работой по трудовому договору;3.деесп-ть несовер-него в связи с осущест.предпринимательской деятельности)
Здравствуйте, Алиса! Предлагаем Вам список литературы:
Статьи
Аксенчук Л.А. Правоспособность несовершеннолетнего в сфере предпринимательской деятельности / Л. А. Аксенчук // Законодательство. 2001. - N 12. - С. 9—11.
Михайлова, И. А. Некоторые аспекты дееспособности несовершеннолетних в возрасте от четырнадцати до восемнадцати лет / И. А. Михайлова // Нотариус. - 2006. - N 4. - С. 17-21.
Перепелкина, Н. В. Частноправовые аспекты правового статуса несовершеннолетних / Н. В. Перепелкина // Бюллетень нотариальной практики. - 2007. - N 6. - С. 5-18.
Рябов, Е. Н. Правовой статус несовершеннолетних в российском законодательстве / Е. Н. Рябов // Юридический мир. - 2009. - N 2. - С. 60-63.
Скоробогатова, В. В. Дееспособность малолетних в возрасте от 6 до 14 лет / В. В. Скоробогатова // Гражданин и право. - 2010. - N 3. - С. 52-56.
См. также ответ на вопрос N 3135.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2026-10-12T17:08:21+03:00</dcterms:created>
  <dcterms:modified xsi:type="dcterms:W3CDTF">2026-10-12T17:08:21+03:00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