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 () от 19 мая 2008
</w:t>
      </w:r>
    </w:p>
    <w:p>
      <w:pPr/>
      <w:r>
        <w:rPr/>
        <w:t xml:space="preserve">Можно ли получить в библиотеке или виртуальным запросом статистические данные по Мурманску и области
Уважаемый Евгений. 
Мурманская областная научная библиотека получает годовые издания Территориального органа Федеральной службы государственной статистики по Мурманской области.  Информация представлена в книжном варианте, полнотекстовых баз в электроном виде в библиотеке нет. Статистические данные наиболее полно представлены на начало 2006 года. Стат. сборников со сведениями на 1 января 2008 года, подготовленных Облкомстатом, в библиотеку еще не поступало. Для того чтобы более точно ответить на Ваш запрос и подготовить перечень имеющихся статистических сборников, прошу уточнить тему. 
С уважением, главный библиограф отдела краеведческой литературы Фролова О.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2026-10-19T07:06:03+03:00</dcterms:created>
  <dcterms:modified xsi:type="dcterms:W3CDTF">2026-10-19T07:06:03+03:00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