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 (Мурманск) от 27 мая 2008
</w:t>
      </w:r>
    </w:p>
    <w:p>
      <w:pPr/>
      <w:r>
        <w:rPr/>
        <w:t xml:space="preserve">Почему новые издания таблиц ББК называются "Средними"?
Добрый день , Тамара. ББК перешло на новую типологию изданий:  издаются сокращенные, средние и полные таблицы, на основе которых могут разрабатываться специализированные варианты (например, для детских и школьных библиотек или для краеведческих каталогов). При этом эталонными считаются полные таблицы ББК. Полные, средние и сокращенные таблицы согласованы между собой по структуре и индексации и различаются только по степени детализации (глубине раскрытия содержания таблиц). Таким образом, средние – это средняя детализация. Разъяснение дано в следующих источниках:
78.37; Б59  Предисловие// Библиотечно- библиографическая классификация: Средние таблицы. Практическое пособие/ Рос. гос. б-ка, Рос. нац. б-ка. Б-ка акад. Наук.- М., 2001
Вып. 1 60/63 С/Т Социальные науки в целом. Обществознание. История. Исторические науки.- С. 3-11. (1604910 – НМО, 1604911 – ЧЗ, 1604912 – ИБО) 
78.3я2; С74  Справочник библиотекаря/ Науч. ред. А. Н. Ванеев, В. А. Минкина.- 3-е изд. Перераб. и доп. – СПБ., 2005.- С. 118-122. (1636631 - НМО , 1637983 – ИБС, 1637984 – ЧЗ) 
3. Сукиасян Э. Р. ББК: общая концепция и программа развития/ Э. Р. Сукиасян// Библиография.- 2005.- N 1.- С. 18- 25.
С уважением, гл. библиотекарь И. А. Шуличенко.   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2026-10-19T07:05:29+03:00</dcterms:created>
  <dcterms:modified xsi:type="dcterms:W3CDTF">2026-10-19T07:05:29+03:00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