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№3532 () от 20 марта 2012
</w:t>
      </w:r>
    </w:p>
    <w:p>
      <w:pPr/>
      <w:r>
        <w:rPr/>
        <w:t xml:space="preserve">Здравствуйте! Мне необходима Вашапомощь в подборе литературы по вопросу "Атомная энергетика стра СНГ. Состав, порядок функционирования, эффективность и перспективы развития". Спасибо!
Здравствуйте, Илья. Предлагаем Вам библиографический список:
Книги
31.4я73 ; К89 Кузнецов, В. М. Российская и мировая атомная энергетика : [учеб. пособие] / В. М. Кузнецов. - М. : Моск. гуманитар. ун-т, 2008. - 763 с. (1671206 - ХР ; 1671207 - ЧЗ ; 1671208 - АБ)
Статьи
Галова, П. В. Перспективы развития атомной энергетики / П. В. Галова // Академия Энергетики. - 2010. - N 3 (35). - С. 4-10.
Кумеков, С. Атомная энергетика Казахстана в контексте новой энерго-экологической стратегии / С. Кумеков, М. Алинов // Экономист. - 2012. - N 2. - С. 72-75.
Субботин, С. А. Ядерная энергетика и устойчивое развитие / С. А. Субботин // Энергия: экономика, техника, экология. — 2004. — N 10. — С. 12-19.
Электронные ресурсы (с текстами документов можно поработать в Залах каталогов и электронных ресурсов на 3-м этаже библиотеки)
Будущее атомной энергетики в Азербайджане [Электронный ресурс] // ПИР-Центр. «Ядерный контроль». – Электрон. дан. - 2007. – N 7. – Режим доступа: http://aafnet.integrum.ru, регламентир. (22.03.12).
Замедление роста атомной энергетики [Электронный ресурс] // Энергия - экономика, техника, экология. – Электрон. дан. - 2004. – 29 дек. (N 012). - Режим доступа: http://aafnet.integrum.ru, регламентир.(22.03.12).
Предложения России странам СНГ в области атомной энергетики [Электронный ресурс] // ПИР-Центр. «Ядерный контроль». – Электрон. дан. - 2006. – N 4. - Режим доступа:  http://aafnet.integrum.ru, регламентир. (22.03.12).
Федосова, Ю. В. Формирование национальных стратегий на мировом рынке сооружения АЭС [Электронный ресурс] : дис. ... канд. экон. наук : 08.00.14 / Юлия Валентиновна Федосова. - Электрон. дан. - СПб., 2006. - 250 с. - Режим доступа: http://sigla.rsl.ru, регламентир. (22.03.12).
Шенец, Л. В. Основные направления государственной политики в сфере энергосбережения: (по материалам выступления на заседании Республиканского совета директоров РОО БНПА) [Электронный ресурс] / Л. В. Шенец // Электрика. — Электрон. дан. - 2007. — N 9. - Режим доступа: http://aafnet.integrum.ru, регламентир. (22.03.12).
Следующее издание или фрагменты из него можно также заказать через межбиблиотечный абонемент из фонда Российской национальной библиотеки:
Развитие атомной энергетики России и Украины -
фактор устойчивого межгосударственного сотрудничества : материалы совмест. совещ.-семинара Рос. акад. наук и Нац. акад. наук Украины, 21-23 окт. 2008 г., ЛОК "Колонтаево" (г. Электросталь). - М. : Наука, 2009. - 356 с.
См. также в Архиве выполненных справок «Виртуального библиографа» ответ на запрос N 2266, 3556.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2026-10-12T09:48:00+03:00</dcterms:created>
  <dcterms:modified xsi:type="dcterms:W3CDTF">2026-10-12T09:48:00+03:00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