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№3583 () от 4 апреля 2012
</w:t>
      </w:r>
    </w:p>
    <w:p>
      <w:pPr/>
      <w:r>
        <w:rPr/>
        <w:t xml:space="preserve">Здравствуйте! Помогите подобрать литературу для написания диплома "Особенности проведения государственной экологической экспертизы объектов градостроительной деятельности города Мурманска" 
&lt;BR&gt;&lt;BR&gt;И обозначить, какие материалы есть в наличие и доступны для пользования в вашей библиотеке. Заранее спасибо.
Уважаемая Юлия. В строгом соответствии с Вашим запросом источники выявлены не были. Предлагаем Вам познакомиться со следующим перечнем документов:
Книга
20.1кр Д63 Доклад о состоянии и об охране окружающей среды Мурманской области в 2010 году / Ком. пром. развития, экологии и природопользования Мурм. обл. - Мурманск : Реклам. агентство XXI век ; СПб. : АртЭго, 2011. – 148 с. – Из содерж.: Государственная экологическая экспертиза - С. 129-131 (Ф-1705392 - ХР-ООЭ Ф-1705599 - ОКСЛ Ф-1705600 - МЕД)
Электронные ресурсы (с текстами документов можно поработать в Залах каталогов и электронных ресурсов на 3-м этаже библиотеки)
О государственной экологической экспертизе на территории Мурманской области [Электронный ресурс] : постановление Адм. Мурм. обл. от 09 авг. 1996 N 288. - Электрон. дан. – [М.] : КонсультантПлюс, 1992-2011. - Режим доступа : СПС «КонсультантПлюс» (05.04.2012).
О государственной экологической экспертизе объектов регионального уровня [Электронный ресурс] : постановление Правительства Мурм. обл. от 15 янв. 2007 N 5-ПП (снят с контроля постановлением Правительства Мурм. обл. от 05.04.2007 N 169-ПП). - Электрон. дан. – [М.] : КонсультантПлюс, 1992-2011. - Режим доступа : СПС «КонсультантПлюс» (05.04.2012).
Об утверждении административного регламента предоставления муниципальной услуги "Выдача разрешений на строительство» [Электронный ресурс] : постановление Адм. г. Мурманска от 05 окт. 2011 N 1828. -  Электрон. дан. – [М.] : КонсультантПлюс, 1992-2011. - Режим доступа : СПС «КонсультантПлюс» (05.04.2012).
Об утверждении Положения о Комитете промышленного развития, экологии и природопользования Мурманской области [Электронный ресурс] : постановление Правительства Мурм. обл. от 28 дек. 2010 N 621-ПП (ред. от 09.12.2011). - Электрон. дан. – [М.] : КонсультантПлюс, 1992-2011. - Режим доступа : СПС «КонсультантПлюс» (05.04.2012).
Об утверждении Порядка выдачи разрешений на строительство на земельных участках Мурманской области, на которые не распространяется действие градостроительных регламентов или для которых не устанавливаются градостроительные регламенты [Электронный ресурс] : постановление Правительства Мурм. обл. от 17 июля 2006 N 284-ПП (ред. от 14.08.2009). - Электрон. дан. – [М.] : КонсультантПлюс, 1992-2011. - Режим доступа : СПС «КонсультантПлюс» (05.04.2012).
Также Вы можете поработать с изданиями, раскрывающими общие вопросы экологической экспертизы:
Книги
20.1я73; Э40 Экологическая экспертиза : учеб. пособие для вузов по специальности 013100 "Экология" / [Донченко В. К. и др.] ; под ред. В. М. Питулько. - 3-е изд., стер. - М. : Академия, 2006. - 475, [1] с. : ил.(1642968 - МЕД 1648290 - МЕД)
67.407я73; Д53 Дмитренко, А. В. Экологическое право : учеб. пособие / А. В. Дмитренко. – М. : Дашков и К, 2010. – 254 с. (1695638 - ЧЗ)
Статьи
Кокотов, Б. В. Экологическая экспертиза: что день грядущий нам готовит? / Б. В. Кокотов // Экологический вестник России. - 2007. - N 2. - С. 32-35.
Лукьянчиков, Н. Н. О прошлом, настоящем и будущем государственного регулирования в сфере охраны окружающей среды / Н. Н. Лукьянчиков // Использование и охрана природных ресурсов в России. - 2010. - N 3. - С. 46-54.
Заславская, Н. М. Государственный экологический контроль: вопросы терминологии / Заславская Надежда Михайловна // Закон. - 2010. - N 4. - С. 163-169.
Слепенкова, О. А. Государственная экологическая экспертиза как механизм обеспечения экологической безопасности / О. А. Слепенкова // Закон и право. - 2010. - N 9. - С. 73-75.
С уважением, главный библиограф отдела краеведения Фролова Ольга Николаевна; зав.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2026-10-12T07:00:41+03:00</dcterms:created>
  <dcterms:modified xsi:type="dcterms:W3CDTF">2026-10-12T07:00:41+03:00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