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№3594 () от 6 апреля 2012
</w:t>
      </w:r>
    </w:p>
    <w:p>
      <w:pPr/>
      <w:r>
        <w:rPr/>
        <w:t xml:space="preserve">Здравствуйте, прошу составить список литературы по теме "Особенности изучения скандинавской мифологии в курсе мировой художественной культуры". Спасибо
Здравствуйте, Юлия.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74.266.34 ; И25 Ивлев, С. А. Мировая художественная культура : культура Средневековья : поуроч. планирование / С. А. Ивлев, Е. В. Ивлева. - М. : Междунар. союз книголюбов, 2001. - 38 с. - (Библиотека учителя мировой художественной культуры: Поурочное планирование). - Библиогр.: с. 38-39. (Бр - ИСК)
74.266.3 ; Р81 Ртищева, Г. Культура средневековья : материалы к урокам МХК / Г. Ртищева. - М. : Чистые пруды, 2005. - 30 с. - (Библиотечка "Первого сентября") (Серия "Искусство" ; вып. 2). (Бр - ИСК)
Электронный ресурс (с текстом документа можно поработать в Зале электронных ресурсов на 3-м этаже библиотеки)
Шиженский, Р. В. Скандинавские мифы как культурный феномен в развитии стран Северной Европы [Электронный ресурс] : дис. ... канд. ист. наук : 07.00.03 / Шиженский Роман Витальевич. - Электрон. дан. - Арзамас, 2004. - 242 с. - Режим доступа: http://sigla.rsl.ru, регламентир. (07.04.2012).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Корнилова, С. В. Теория и история художественной культуры как инновационный компонент современного гуманитарного образования / Корнилова С. В. // Формирование дисциплинарного пространства культурологии : материалы науч.-метод. конф. (Санкт-Петербург, 16 янв. 2001 г.) / [пред. редкол.: Ю. Н. Солонин]. - СПб., 2001. - С. 40-44. - Библиогр.: 6 назв. - (Серия “Symposium” ; вып. 11).
См. также в Архиве выполненных справок «Виртуального библиографа» ответ на запрос N 669.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2026-10-12T07:01:11+03:00</dcterms:created>
  <dcterms:modified xsi:type="dcterms:W3CDTF">2026-10-12T07:01:11+03:00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