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 (Мордовия) от 30 мая 2008
</w:t>
      </w:r>
    </w:p>
    <w:p>
      <w:pPr/>
      <w:r>
        <w:rPr/>
        <w:t xml:space="preserve">При оформлении списка литературы к реферату указывается в квадратных скобках тип издания?
&lt;BR&gt;(К примеру: [Текст]или [Электронный ресурс]? Спасибо.
Уважаемая Татьяна !
   То, что Вы называете типом издания, на самом деле является общим обозначением материала. Согласно ГОСТу 7.1-2003 "Библиографическая запись. Библиографическое описание" его приводят в описании, если в Вашем списке присутствуют документы различных видов: текст, ноты, электронные ресурсы и т. д. Элемент этот факультативный (необязательный).  Но каждое учебное заведение может предъявлять свои требования  к обязательности применения этого элемента.
Гл. библиограф Управления информационного обслуживания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2026-10-19T06:17:38+03:00</dcterms:created>
  <dcterms:modified xsi:type="dcterms:W3CDTF">2026-10-19T06:17:38+03:00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