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№3665 () от 19 апреля 2012
</w:t>
      </w:r>
    </w:p>
    <w:p>
      <w:pPr/>
      <w:r>
        <w:rPr/>
        <w:t xml:space="preserve">Иванов Н.В. 
&lt;BR&gt;Управление карточным бизнесом в коммерческом банке – 2-е изд.
Здравствуйте, Аслан. Интересующей Вас книги нет в фондах нашей библиотеки, но Вы можете заказать ее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Иванов, И. Н. Управление карточным бизнесом в коммерческом банке / Н. В. Иванов. - [2-е изд., стер.]. – М. : БДЦ-Пресс, 2006. - 269 с. : ил., табл.
Ждем Вас в нашей библиотеке!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2026-10-12T03:08:38+03:00</dcterms:created>
  <dcterms:modified xsi:type="dcterms:W3CDTF">2026-10-12T03:08:38+03:00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