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№3679 () от 23 апреля 2012
</w:t>
      </w:r>
    </w:p>
    <w:p>
      <w:pPr/>
      <w:r>
        <w:rPr/>
        <w:t xml:space="preserve">Здравствуйте! Помогите, пожалуйста, составить список литературы для курсовой работы на тему "Валютные операции банка"
Здравствуйте, Камола. Предлагаем Вам библиографический список:
Книги
65.262.5я723; Б23 Банковские операции : [учеб. пособие] / под ред. О. И. Лаврушина ; Финансовая акад. при Правительстве Рос. Федерации. - 2-е изд., стер. - М. : КноРус, 2009. - 380 с.  (1673837 - ЧЗ ; 1679897 - АБ)
65.262.10я73; Е72 Ермаков, С. Л. Основы организации деятельности коммерческого банка : [учеб. для студентов выс. учеб. заведений, обучающихся по направлению 080500 "Менеджмент"] / С. Л. Ермаков, Ю. Н. Юденков. - М. : КНОРУС, 2009. - 645 с. (1679598 - ХР ; 1679599 - ЧЗ ; 1679600 - АБ)
65.9(2Рос)826я73М; Н59 Нешатаев, И. Г. Валютные операции в коммерческих банках : [учеб. пособие по дисциплине "Деньги, кредит, банки" для специальности 060400 "Финансы и кредит" и дисциплине "Бухгалт. учет в банках" для специальности 060500 "Бухгалт. учет, анализ и аудит"] / И. Г. Нешатаев, А. В. Ульянова ; Гос. ком. Рос. Федерации по рыболовству, Мурм. гос. техн. ун-т. - Мурманск : Изд-во МГТУ, 2003. - 123 с. (1619851 - ХР ; 1619852 - ХР)
65.262.5я723; П31 Печникова, А. В. Банковские операции : [учебник] / А. В. Печникова, О. М. Маркова, Е. Б. Стародубцева. - М. : ФОРУМ : ИНФРА-М, 2011. - 350 с. (1703707 - ЧЗ ; 1703708 - АБ) 
Статьи
Варламова, Т. П. Коммерческий банк как агент валютного контроля / Т. П. Варламова // Право и экономика. - 2007. - N 11. - С. 48-56. 
Васильева, А. С. Особенности депозитной политики коммерческого банка в современных условиях / А. С. Васильева, Н. В. Никулина // Финансы и кредит. - 2011. - N 40. - С. 42-52.
Воронина, Л. А. Роль банковского сектора в развитии регионального валютного рынка / Л. А. Воронина, А. Е. Перова // Финансы и кредит. - 2008. - N 14. - С. 27-29.
Гумеров, М. Ф. Математические модели прогнозирования чистых доходов от валютных операций коммерческого банка / М. Ф. Гумеров // Финансы и кредит. - 2011. - N 34. - С. 13-18.
Ключников, М. В. Развитие российского валютного рынка / М. В. Ключников // Финансы и кредит. - 2008. - N 12. - С. 14-17.
Козлова, Н. Валютные тиски / Н. Козлова, П. Александров // Профиль. - 2010. - N 24. - С. 48-50.
Рамазанов, С. А. Оценка эффективности валютных интервенций при использовании в качестве операционного ориентира бивалютной корзины / С. А. Рамазанов // Финансы и кредит. - 2010. - N 8. - С. 61-66.
Рыкова, К. Н. Влияние курса доллара на кредитный портфель банков / Рыкова К. Н., Фисенко К. В. // Финансы и кредит. - 2008. - N 7. - С. 2-4.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Манелюк, С. Ю. Функциональная модель банковских операций на примере операции валютного перевода / Манелюк, С. Ю. Овчаренко Е. С., Сергеев М. С. // Естественные и технические науки. - 2009. - N 5. - С. 294-297.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2026-10-12T02:13:17+03:00</dcterms:created>
  <dcterms:modified xsi:type="dcterms:W3CDTF">2026-10-12T02:13:17+03:00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