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 () от 13 июня 2008
</w:t>
      </w:r>
    </w:p>
    <w:p>
      <w:pPr/>
      <w:r>
        <w:rPr/>
        <w:t xml:space="preserve">Субъекты антикоррупционной политики (органы государственной власти, на которые возлагаются отдельные полномочия по реализации антикоррупционной политики, общественные объединения, СМИ)
Уважаемая Елена! Предлагаем Вам следующую литературу:
Книги:
66.3(2Рос)1; Г75  Гражданское общество против коррупции в России : [сборник] / С.-Петерб. гуманитар.- политол. центр "Стратегия" ; под ред. М. Б.
Горного. - СПб. : Норма, 2002. – 372 с.
67.621.0; О-75  Основы противодействия коррупции / [науч. ред. С.В.Максимов и др.]. - М. : Спарк, 2000. - 228 с.  (1584406 – ХР). 
Статьи:                                 Ведерникова, О. Н. Антикоррупционная политика России: с чего начать? // ОНС : Обществ. науки и современность. - М., 2005. - N 3. - C. 119-128.      
Денисов, С. А. Формирование контрольной ветви государственной власти и ограничение коррупции // Государство и право.- 2002. - № 3. - С. 9-16.
Малько, А. В. Основы антикоррупционной политики современной России // Право и политика. - 2003. - N 4. - С. 44-48.
Основные направления антикоррупционной политики России // Следователь. - 2007. - N 9. - С. 52-56.
Разработка законодательных и иных мер предупреждения коррупции // Следователь. – 2007. - N 8. - С. 54-56.
Трунов, И.Л Антикоррупционная политика в России // Право и политика . - 2006. -N 11. - C. 69-72.   
Чуманов, А. В.  Антикоррупционная политика России и ее приоритеты // Закон и право. - 2007. - N 1. - С. 61-63.
С электронными ресурсами можно ознакомиться в Зале электронных ресурсов МГОУНБ.      
Электронные ресурсы:
Клюковская, И. Н Антикоррупционная политика как вид правовой политики [Электронный ресурс] // Современное    право. – Электрон. дан. - 2004. - N 4. -Начало № 3, 2004. -  Режим доступа: integrum.ru, регаментир. (14.06.08)
Лопатин, В. Н. О системном подходе в антикоррупционной политике [Электронный ресурс]   // Государство и право. – Электрон. дан. - 2001. - N7. - Режим доступа: integrum.ru, регаментир. (14.06.08)
Роль политической элиты в процессе формирования антикоррупционного законодательства в современной России [Электронный ресурс] // Черные дыры в Российском Законодательстве. – Электрон. дан. – 2007. - № 4. - Режим доступа: integrum.ru, регаментир. (14.06.08)
Селихов, Н. В.  Коррупция в государственном механизме современной России (теоретические аспекты) : дис. ... канд. юрид. наук : 12.00.01 / Селихов Н. В. – Электрон. дан. - Екатеринбург, 2001. – Режим доступа: http://diss.rsl.ru/diss.aspx?orig=/03/0508/030508013.pdf, регламентир.
Формирование антикоррупционной стратегии в области государственного управления [Электронный ресурс] // Черные дыры в Российском Законодательстве. – Электрон. дан. – 2006. - № 4. – Режим доступа: integrum.ru, регаментир. (14.06.08)
Гл.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2026-10-19T06:16:34+03:00</dcterms:created>
  <dcterms:modified xsi:type="dcterms:W3CDTF">2026-10-19T06:16:34+03:00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