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№3748 (Мурманск) от 15 мая 2012
</w:t>
      </w:r>
    </w:p>
    <w:p>
      <w:pPr/>
      <w:r>
        <w:rPr/>
        <w:t xml:space="preserve">Здравствуйте! Помогите мне, пожалуйста. Мне нужен список литературы для диплома на тему "Региональные целевые программы в РФ (на примере ДЦП "Развитие образования Мурманской области на 2011-2012 годы"). Если можно, не откладывайте мою просьбу в долгий ящик.
Уважаемая Галина,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Антонян, Н. Хороший сосед – работящий сосед / Н. Антонян // Мурманский вестник. – 2011. – 6 июня. – С. 3.
Электронные ресурсы (с текстами документов можно поработать в Залах каталогов и электронных ресурсов на 3-м этаже библиотеки)
О долгосрочной целевой программе "Развитие образования Мурманской области" на 2012-2015 годы [Электронный ресурс] : Постановление Правительства Мурм. обл. от 30.09.2011 N 481-ПП (ред. от 16.03.2012). - Электрон. дан. – [М.] : КонсультантПлюс, 1992-2012. - Режим доступа: СПС «КонсультантПлюс», регламентир. (16.05.2012).
О конкурсе монографий и научных трудов, направленных на социально-экономическое и инновационное развитие Мурманской области" (вместе с "Положением о конкурсе монографий и научных трудов, направленных на социально-экономическое и инновационное развитие Мурманской области") [Электронный ресурс] : Постановление Правительства Мурм. обл. от 11.04.2011 N 160-ПП. - Электрон. дан. – [М.] : КонсультантПлюс, 1992-2012. - Режим доступа: СПС «КонсультантПлюс», регламентир. (16.05.2012).
О конкурсе научных работ молодых ученых и специалистов Мурманской области (вместе с "Положением о конкурсе научных работ молодых ученых и специалистов Мурманской области") [Электронный ресурс] : Постановление Правительства Мурм. обл. от 17.03.2011 N 106-ПП. - Электрон. дан. – [М.] : КонсультантПлюс, 1992-2012. - Режим доступа: СПС «КонсультантПлюс», регламентир. (16.05.2012).
О разработке долгосрочной целевой программы "Развитие образования Мурманской области" на 2012-2015 годы [Электронный ресурс] : Постановление Правительства Мурм. обл. от 08.08.2011 N 392-ПП (ред. от 30.09.2011). - Электрон. дан. – [М.] : КонсультантПлюс, 1992-2012. - Режим доступа : СПС «КонсультантПлюс», регламентир. (16.05.2012).
О создании Мурманского международного лицея [Электронный ресурс] : Постановление Правительства Мурм. обл. от 28.03.2011 N 134-ПП/4. - Электрон. дан. – [М.] : КонсультантПлюс, 1992-2012. - Режим доступа : СПС «КонсультантПлюс», регламентир. (16.05.2012).
Об итогах конкурса научных работ молодых ученых и специалистов Мурманской области [Электронный ресурс] : Постановление Правительства Мурм. обл. от 19.12.2011 N 651-ПП. - Электрон. дан. – [М.] : КонсультантПлюс, 1992-2012. - Режим доступа : СПС «КонсультантПлюс», регламентир. (16.05.2012).
Об организации дистанционного образования детей-инвалидов Мурманской области в 2011 году : Постановление Правительства Мурм. обл. от 19.05.2011 N 241-ПП. - Электрон. дан. – [М.] : КонсультантПлюс, 1992-2012. - Режим доступа : СПС «КонсультантПлюс», регламентир. (16.05.2012).
О проведении государственной (итоговой) аттестации обучающихся, освоивших основные общеобразовательные программы основного общего и среднего (полного) общего образования, в Мурманской области в 2011 году : Постановление Правительства Мурм. обл. от 22.02.2011 N 74-ПП/3. - Электрон. дан. – [М.] : КонсультантПлюс, 1992-2012. - Режим доступа : СПС «КонсультантПлюс», регламентир. (16.05.2012).
О реализации Национальной образовательной инициативы "Наша новая школа" в Мурманской области в 2010 году (вместе с "Планом первоочередных действий на 2010 год по модернизации общего образования, направленных на реализацию Национальной образовательной инициативы "Наша новая школа" в Мурманской области") : Постановление Правительства Мурм. обл. от 05.03.2010 N 94-ПП/3 (ред. от 23.06.2010). - Электрон. дан. – [М.] : КонсультантПлюс, 1992-2012. - Режим доступа : СПС «КонсультантПлюс», регламентир. (16.05.2012).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2026-10-11T23:10:55+03:00</dcterms:created>
  <dcterms:modified xsi:type="dcterms:W3CDTF">2026-10-11T23:10:55+03:00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