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 () от 23 июня 2008
</w:t>
      </w:r>
    </w:p>
    <w:p>
      <w:pPr/>
      <w:r>
        <w:rPr/>
        <w:t xml:space="preserve">Здравствуйте!Есть ли данные источники:1)Диагностирование грузоподъемных машин/под ред. В.И.Сероштана,Ю.С.Огаря.–М.: Машиностроение,1992.2)Стрелковые самоходные краны и строповка грузов:справ.–М.,1990.3)Невзоров Л.А. Устройство и эксплуатация грузоподъемных кранов: учеб./М.: Академия, 2002.
Уважаемый Геннадий, к сожалению , перечисленных Вами книг в нашей библиотеке нет. Вы можете заказать их по межбиблиотечному абонементу. Условия выполнения заказа можно узнать по телефону 45-28-39
Гл. библиограф УИО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2026-10-19T06:22:28+03:00</dcterms:created>
  <dcterms:modified xsi:type="dcterms:W3CDTF">2026-10-19T06:22:28+03:00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