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№3771 (Мурманск) от 20 мая 2012
</w:t>
      </w:r>
    </w:p>
    <w:p>
      <w:pPr/>
      <w:r>
        <w:rPr/>
        <w:t xml:space="preserve">Будьте добры, предложите список  отдельных названий нотных произведений для фортепиано эстонских композиторов для детей (пьесы, санатины и др.), чтобы мы могли сделать заказ по ЭДД. Благодарим.
Здравствуйте. См. ответ на запрос N 3929. В конце библиографических описаний указаны названия произведений, их авторы и на каких страницах эти произведения находятся. Если таких ссылок нет, значит все издание полностью или какая-то часть содержит интересующие Вас произведения. Вы можете заказать оглавление по ЭДД и выбрать необходимые Вам произведения. 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2026-10-11T22:09:13+03:00</dcterms:created>
  <dcterms:modified xsi:type="dcterms:W3CDTF">2026-10-11T22:09:13+03:00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