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№377 (Мурманск) от 4 июля 2008
</w:t>
      </w:r>
    </w:p>
    <w:p>
      <w:pPr/>
      <w:r>
        <w:rPr/>
        <w:t xml:space="preserve">Есть ли Суд Присяжных в Чеченской республике?
Уважаемый Николай! На сегодняшний день суда присяжных в Чечне нет.  
Источник информации :
О внесении изменения в статью 8 Федерального закона "О введении в действие Уголовно-процессуального кодекса Российской Федерации" : федер. закон от 27 дек. 2006 г. № 241-ФЗ // Рос. газ. – 2006. – 31 дек.
Гл. библиограф УИО Серова О. Ю.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2026-10-19T06:23:06+03:00</dcterms:created>
  <dcterms:modified xsi:type="dcterms:W3CDTF">2026-10-19T06:23:06+03:00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