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 () от 6 июля 2008
</w:t>
      </w:r>
    </w:p>
    <w:p>
      <w:pPr/>
      <w:r>
        <w:rPr/>
        <w:t xml:space="preserve">Здравствуйте!помогите,пожалуйста,найти ЧЕРТЕЖ грузовой стрелы ферменной трубчатой конструкции гусеничного крана (желательно РДК-250).
Здравствуйте,Александр. Предлагаем список литературы по Вашему запросу: 
624.92 ; А91 Астахов, А. И. Работа на гусеничных кранах / А. И. Астахов. – 3-е изд., перераб. и доп. – М. : Стройиздат, 1966. – 174 с. : ил. (М-546980)
624.92 ; П45 Подъемно–транспортные и специальные машины для строительных и монтажных работ : каталог-справочник / под ред. А. И. Шепетьева. – М. : ЦИНТИ, 1963. -       Вып. 2 : Краны на гусеничном ходу. – 1963. – 227 с. : ил. ( Ф-455900)
38.6 ; П52 Полосин, М. Д. Справочник молодого машиниста автомобильных, пневмоколесных и гусеничных кранов / М. Д. Полосин, Ю. И. Гудков. – 2-е изд., перераб. и доп. – М. : Высш.шк., 1990. – 270с. : ил. (1417367)
38.6я722 ; П54 Поляков В. И. Пневмоколесные и гусеничные краны : [учеб. для ПТУ] / В. И. Поляков, С. П. Епифанов . – 2-е изд., перераб. и доп. – М. : Высш. шк., 1990. – 318 с. : ил. (1430078) 
624.92 ; Р83 Руднев, А. С. Машинист монтажных гусеничных кранов / А. С. Руднев. – М. : Стройиздат, 1972. – 160 с. : ил. ( 753237)
Статьи.
Гусеничные краны в миниатюрном исполнении : [мини-техника] // Строит. и дорож. машины. - 2003. - N 4. - С. 7-8.
Рябов А. А. ОАО «Ульяновский механический завод № 2» : грузоподъемная техника  / А. А. Рябов // Строит. и дорож. машины. – 2004. - N 12. – С. 3-5. 
Уникальная перевозка // Логистика. - 2006. – N 2. - С. 8.
С уважением, гл. библиограф УИО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2026-10-19T06:22:29+03:00</dcterms:created>
  <dcterms:modified xsi:type="dcterms:W3CDTF">2026-10-19T06:22:29+03:00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