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№3884 (Мурманск) от 3 июля 2012
</w:t>
      </w:r>
    </w:p>
    <w:p>
      <w:pPr/>
      <w:r>
        <w:rPr/>
        <w:t xml:space="preserve">Добрый день.Нужны тексты по теории художественной (лучше детской) литературы на английском языке. Можно ли их найти в вашем фонде?
См. в Архиве выполненных справок «Виртуального библиографа» ответ на запрос N 4041.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2026-10-11T16:16:25+03:00</dcterms:created>
  <dcterms:modified xsi:type="dcterms:W3CDTF">2026-10-11T16:16:25+03:00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