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№3925 () от 26 июля 2012
</w:t>
      </w:r>
    </w:p>
    <w:p>
      <w:pPr/>
      <w:r>
        <w:rPr/>
        <w:t xml:space="preserve">Сергеев В.М. Итоги выборов и эволюция российского политического сознания// Полис, 2004, № 1.
Здравствуйте, Иван. Предлагаем библиографическое описание интересующей Вас статьи, которая имеется в фондах нашей библиотеки:
Сергеев, В. М. Итоги выборов и эволюция российского политического сознания / В. М. Сергеев // Полис: политические исследование. - 2004. - N 1. - С. 35-37.
С уважением, главный библиограф Центральной справочной службы О. В. Уринцова.
Ждем Вас в нашей библиотеке, где Вы также можете ознакомиться с книгами и статьями из журналов и газет в электронном виде.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2026-10-11T14:07:30+03:00</dcterms:created>
  <dcterms:modified xsi:type="dcterms:W3CDTF">2026-10-11T14:07:30+03:00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