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№3937 (Мурманск) от 2 августа 2012
</w:t>
      </w:r>
    </w:p>
    <w:p>
      <w:pPr/>
      <w:r>
        <w:rPr/>
        <w:t xml:space="preserve">Нужен материал о бывшем директоре ревдской средней школе Викторе Степановиче Воронине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 
Книги
26.890(2Рос-4Мур)я2кр ; К62 Кольская энциклопедия / науч.-изд. совет: Евдокимов Ю. А. [и др. ; авт. фот.: Г. Александров и др.]. – СПб. : ИС ; Апатиты : КНЦ РАН, 2008. 
1 : А-Д / [авт. текстов: Агаркова Т. В. и др. ; отв. за вып.: Бабакин С. О. и др.]. – 2008. - 593 с. : ил., портр., фот. – Из содерж. : Воронин Виктор Степанович. – С. 427-428. (Ф-1659677 - ХР Ф-1669711 - ОКСЛ Ф-1669712 - ИБС Ф-1669714 - ЧЗ Ф-1669716 - АБ) 
74.03(2)6я2кр П24 Педагогическая энциклопедия Мурманской области, ХХ век. История в лицах / [авт.-сост. В. П. Манухин и др.] ; Ком. по образованию администрации Мурм. обл., Мурм. обл. ин-т повышения квалификации работников образования. - Мурманск : Пазори, 2001. - 256 с. : портр. – Из содерж. : Воронин Виктор Степанович. – С. 46-47. (Ф-1600403 - ХР Ф-1656840 - ОКСЛ)
Статьи
Мезенцев, А. "Школа года - 2001" / А. Мезенцев // Ловозерская правда. - 2002. - N 13 (март). 
Памяти Воронина Виктора Степановича : [некролог] // Мурманский вестник. - 1998. – 20 июня. - С. 1.
Памяти товарища : [некролог] // Ловозерская правда. - 1998. - 26 июня. - С. 1.
С уважением, главный библиограф отдела краеведения Фролова Ольга Николаевна.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2026-10-11T13:07:54+03:00</dcterms:created>
  <dcterms:modified xsi:type="dcterms:W3CDTF">2026-10-11T13:07:54+03:00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