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№3972 () от 5 сентября 2012
</w:t>
      </w:r>
    </w:p>
    <w:p>
      <w:pPr/>
      <w:r>
        <w:rPr/>
        <w:t xml:space="preserve">Помогите подобрать литературы по теме Кризис и падение римской империии в советской и в свовременнной историографиии
Здравствуйте, Сергей. Предлагаем Вам библиографический список:
Статьи
Чекалова, А. А. Международная конференция "Кризис III века, его последствия и   отображение в идеологии и культуре" / А. А. Чекалова // Вестник древней истории. - 1986. - N 3. - С. 219-221.
Электронные ресурсы (с текстами документов можно поработать в Залах каталогов и электронных ресурсов на 3-м этаже библиотеки)
Крих, С. Б. Концепция кризиса III века в Римской Империи в творчестве М. И. Ростовцева [Электронный ресурс] : дис. ... канд. ист. наук : 07.00.09 / Крих Сергей Борисович. – Электрон. дан. - Омск, 2004. - 234 с. – Режим доступа: http://sigla.rsl.ru, регламентир. (06.09.2012).
Штаерман, Е. М. Кризис III  века в Римской империи [Электронный ресурс] / Е. М. Штаерман // Вопросы истории. – Электрон. дан. – 1977. - N 5. – С. 142-156. - Режим доступа: http://www.ebiblioteka.ru/searchresults/article.jsp?art=11&amp;id=7313907, регламентир. (06.09.2012).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Сергеев, И. П. Римская империя в III века нашей эры : проблемы соц.-полит. истории / И. П. Сергеев. - Харьков : Майдан, 1999. - 223 с. : ил., табл.
Сергеев, И. П. О кризисе III века в Римской империи и его продолжительности (к   постановке вопроса) / И. П. Сергеев // Вестник Харьковского университета. - 1989. - N 343. - С. 62-65.  
Сергеев, И. П. О хронологических рамках и особенностях развития кризиса III века в   Римской империи / И. П. Сергеев // Из истории античного общества. – Нижний Новгород, 2001. - Вып. 7. - С. 113-119.
Сергеев, И. П. Советская историография 50-80-х годов о кризисе III века в Римской   империи / И. П. Сергеев // Вестник Харьковского университета. - 1988. - N 316. - С. 85-91.             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2026-10-11T11:28:01+03:00</dcterms:created>
  <dcterms:modified xsi:type="dcterms:W3CDTF">2026-10-11T11:28:01+03:00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