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№3976 (Мурманск) от 8 сентября 2012
</w:t>
      </w:r>
    </w:p>
    <w:p>
      <w:pPr/>
      <w:r>
        <w:rPr/>
        <w:t xml:space="preserve">помогите, пожалуйста подобрать литературу на тему "Влияние стресса на внутриутробное развитие плода"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88.481; Д57 Добряков, И. В. Перинатальная психология / И. В. Добряков. - Санкт-Петербург [и др.] : Питер, 2011. - 271 с. : ил., табл. - (Мастера психологии). (1693400 – МЕД ; 1693401 – МЕД ;  1693402 – АБ ; 1700469 – ХР)
88.373 ; Ф53 Филиппова, Г. Г. Психология материнства : учеб. пособие / Г. Г. Филиппова. – Москва : Изд-во Ин-та психотерапии, 2002. - 238 с.  (1612379 – МЕД)
Статьи
Власова, Л. С. Психологические проблемы в акушерстве / Л. С. Власова  // Вестник психосоциальной и коррекционно-реабилитационной работы. - 2005. - N 2. - С. 80-83.
Золотухин, П. В. Окислительный стресс и беременность / П. В. Золотухин // Валеология. - 2010. - N 2. - С. 16-21.
Смирнова, О. Стресс со знаком плюс / О. Смирнова // Здоровье. - 2006. - N 11. - С. 20-21.
Сэмюэл, К. Вассер Эволюционный подход к связи стресса в том числе преждевременных родов / К. Вассер Сэмюэл // Международный медицинский журнал. – 2000. – N 2. – С. 168-171.
Щукина, Е. Г. Самоорганизация системы "мать - дитя" под влиянием стресса / Е. Г Щукина, С. Л. Соловьева  // Мир психологии. - 2008. - N 4. - С. 112-120.
Электронные ресурсы (с текстом документа можно поработать в Залах каталогов и электронных ресурсов на 3-м этаже библиотеки)
Мальгина, Г. Б. Патогенез, профилактика и коррекция перинатальных осложнений при психоэмоциональном стрессе в период беременности [Электронный ресурс] : дис. ... д-ра мед.  наук : 14.00.01 / Мальгина Галина Борисовна. – Электрон. дан. – Санкт-Петербург, 2003. - 349 с. - Режим доступа: http://sigla.rsl.ru, регламентир. (09.09.2012).
С уважением,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
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2026-10-11T11:27:54+03:00</dcterms:created>
  <dcterms:modified xsi:type="dcterms:W3CDTF">2026-10-11T11:27:54+03:00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