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№39 () от 7 мая 2007
</w:t>
      </w:r>
    </w:p>
    <w:p>
      <w:pPr/>
      <w:r>
        <w:rPr/>
        <w:t xml:space="preserve">Имеется ли у Вас журнал "Имущественные отношения в РФ" № 2, 2006г ?
Уважаемый Роман! В нашей библиотеке Вы можете воспользоваться электронной версией интересующего Вас издания. С уважением гл.библиограф МГОУНБ Серова.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2026-10-19T19:55:42+03:00</dcterms:created>
  <dcterms:modified xsi:type="dcterms:W3CDTF">2026-10-19T19:55:42+03:00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