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 (Ненецкий автономный округ) от 26 августа 2008
</w:t>
      </w:r>
    </w:p>
    <w:p>
      <w:pPr/>
      <w:r>
        <w:rPr/>
        <w:t xml:space="preserve">Здравствуйте.Подскажите литературу, где можно почерпнуть информацию о составе (количество, типы, проекты судов, фотографии) рыбопромыслового флота СССР и РФ.
Здравствуйте, Роман. Предлагаем список литературы по Вашему запросу: 
39.425 ; А79 Аракельян, Г. В. Большие и средние траулеры : соврем. состояние, тенденции развития и методы проектирования : зарубеж. опыт судостроения (1970-1980 гг.) / [Г. В. Аракельян, М. С. Труб]. - Л. : ЦНИИ "Румб", 1980. - 205 с. : ил. (1085055 – ТЭО)
39.42я73 ; А98 Ашик, В. В. Проектирование судов : учеб. для вузов по специальности "Судостроение и судоремонт" / В. В. Ашик. - 2-е изд., перераб. и доп. - Л. : Судостроение, 1985. - 318 с. (1231015 – ТЭО)
39.425 ; З-17 Зайчик, К. С. Морские рыбопромышленные суда / К. С. Зайчик, Г. Б. Терентьев. - Л. : Судостроение, 1965. - 372 с. (Ф-514783 – ТЭО ; Ф-635502 – ХР) 
85.7кр ; К64 Кононов, В. Е. Рейс : [фотоальбом] / В.Е. Кононов ; [сост. и авт. текста В. П. Семенов]. - Мурманск : Кн. изд- во, 1992. - 110 с. : ил. (Ф-1494302 – ХР ; Ф-1494303 - АБ ; Ф-1494304 –ОКСЛ ; Ф-1494305 – ХР ; Ф-1494306 – ХР) 
39.425я73 ; К90 Кулагин, В. Д. Теория и устройство промысловых судов : [учеб. для вузов по специальности "Судовые силовые установки", "Судовождение на мор. путях", "Эксплуатация вод. трансп.", "Пром. рыболовство"] / В. Д. Кулагин. - [2-е изд., доп. и перераб.]. - Л. : Судостроение, 1986. - 392 с. : ил. (1598239 – АБ ; 1598240 - АБ ; 1604153 – АБ)  
39.425 ; Н73 Новиков, А. И. Типы судов и технических средств освоения мирового океана   / Новиков А. И. - Севастополь : Кручинин Л. Ю., 2006. - 151 с. : ил. - Библиогр.: с. 144-147. (1641080 - ЧЗ ; 1641081 – АБ) 
39.425я73 ; Р19 Раков, А. И. Проектирование промысловых судов : [учеб. для вузов по специальности "Судостроение и судоремонт"] / А. И. Раков, Н. Б. Севастьянов. - Л. : Судостроение, 1981. - 374 с. : ил. (1114876 – ХР ; 1114877 - ТЭО ; 1117300 – АБ) 
39.42-01р30М ; Т33 Теория и устройство судов : [метод. рук. по выполнению курсовой работы "Расчет посадки и остойчивости судна в эксплуатац. условиях" для дневных и заоч. фак. вузов по специальности 2402 " Судовождение"] / Мурм. высш. инженер. мор. училище им. Ленин. комсомола ; [сост.: В. Д. Кулагин и др.]. - Мурманск, 1988. - 49 с. (1377798 – ХР) 
39.425я2 ; Ф73 Флот рыбной промышленности СССР : (доп. N 1 к справ. типовых судов) / М-во рыб. хоз-ва СССР, Гос. проект.-конструкт. ин-т рыбопромыслового флота (Гипрорыбфлот). - Л. : Транспорт, 1979. - 67 с. : ил. (Ф-1050006 – ТЭО ; Ф-1050005 – ТЭО) 
Статьи.
Гапанович, Ю. В. Специализированные кальмароловные суда и перспективы их развития в России / Ю. В. Гапанович // Рыбное хозяйство. - 2004. - N 2. - С. 53-55.
Можаев, Н. П. Промысловый флот для рыбаков Дальнего Востока / Н. П. Можаев, Ю. Н. Симонов // Судостроение. - 2006. - N 5. - С. 8-10 : ил., фот.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2026-10-19T04:24:39+03:00</dcterms:created>
  <dcterms:modified xsi:type="dcterms:W3CDTF">2026-10-19T04:24:39+03:00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