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№4096 () от 13 октября 2012
</w:t>
      </w:r>
    </w:p>
    <w:p>
      <w:pPr/>
      <w:r>
        <w:rPr/>
        <w:t xml:space="preserve">Зравстуйте. Требуется список литературы по теме "Профессонально-личностное развитие студентов СПО". Спасибо
Здравствуйте, Ирина. Предлагаем Вам библиографический список:
Статьи
Гришин, А. Ю. Психолого-педагогическое сопровождение профессионально-личностного становления студентов - будущих фармацевтов / А. Ю. Гришин, Т. И. Савина // Среднее профессиональное образование. - 2009. - N 3. - С. 26-28. - Библиогр.: с. 28 (2 назв.).
Иванова, М. П. Педагогические условия профессионально-личностного самоопределения студентов педколледжа / М. П. Иванова // Среднее профессиональное образование. - 2011. - N 1. - С. 54-55. - Библиогр.: с. 55 (7 назв.).
Качалина, Е. Б. Педагогические условия формирования профессиональной позиции у студентов педагогического колледжа / Е. Б. Качалина // Среднее профессиональное образование. - 2009. – N 3. - С. 47-49.
Кисельман, М. В. Особенности профессионально-личностного развития студентов технического колледжа / М. В. Кисельман // Среднее профессиональное образование. - 2012. - N 2. - С. 51-53.
Кисельман, М. В. Педагогические условия формирования профессионально-личностной рефлексии студентов технических специальностей / М. В. Кисельман // Среднее профессиональное образование. - 2012. - N 1. - С. 56-58.
Куделина, В. Н. Мониторинг профессионально-личностного развития студентов / В.Н. Куделина // Специалист. - 2002. - N 11. - С. 23.
Манохина, М. М. Рефлексивный тренинг - способ оптимизации профессионально-личностного самоопределения / М. М. Манохина // Среднее профессиональное образование. - 2007. - N 8. - С. 13-15. - Библиогр.: с. 15 (3 назв.).
Манюкова, В. Н. Влияние современных социально-экономических условий на формирование специальных компетенций / В. Н. Манюкова, О. В. Кузьмина // Среднее профессиональное образование. - 2009. - N 3. - С. 8-10. - Библиогр.: с. 10 (5 назв.).
Минаева, Е. А. Профессиональное становление будущих менеджеров туристской сферы / Е. А. Минаева // Среднее профессиональное образование. - 2008. – N 4. - С. 42-43.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2026-10-11T06:45:50+03:00</dcterms:created>
  <dcterms:modified xsi:type="dcterms:W3CDTF">2026-10-11T06:45:50+03:00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