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№4108 (Мурманск) от 17 октября 2012
</w:t>
      </w:r>
    </w:p>
    <w:p>
      <w:pPr/>
      <w:r>
        <w:rPr/>
        <w:t xml:space="preserve">Здравствуйте,уважаемые коллеги! Нужен список литературы по теме: "Процесс макетирования и верстки книги средствами программ компьютерной графики" Подойдет любой материал. Спасибо, зав. сектором МБА - Алексина Светлана
Здравствуйте. Предлагаем Вам издания из фондов нашей библиотеки, которые можно заказать через межбиблиотечный абонемент:
Книги
85.100.5я7; К17 Калмыкова, Н. В. Макетирование из бумаги и картона : учеб. пособие / Н. В. Калмыкова, И. А. Максимова. - [3-е изд.]. - Москва : Кн. дом Ун-т, 2009 (макет 2010). - 79 с. : ил. (1713023 - АБ)
37.89; Л47 Леонтьев, Б. К. Дизайн и верстка в самой популярной настольной издательской системе QUARKXPRESS для WINDOWS 98 : максимум информ. : [подгот. к печати кн., бр., газ., журн.] / Б. К. Леонтьев. - [Москва] : Познават. кн. плюс, 1999. - 190 с. (1578756 - ТЭО ; 1578757 - ТЭО)
37.89; Л89 Львовский, С. М. Набор и верстка в пакете LATEX / С. М. Львовский. - 2-е изд., испр. и доп. - Москва : Космосинформ, 1995. - 373 с. : ил. (1544054 - ПТО)
37.89; П58 Попов, Ю. Г. QuarkXPress 7. Верстка на компьютере с нуля! : кн. + видеокурс / Ю. Г. Попов, С. Н. Абражевич. - Москва : Лучшие книги, 2007. - 348 с. : ил.- (1664890 - ЧЗ)
37.801; Ф38 Феличи, Д. Типографика: шрифт, верстка, дизайн: [основы типографики, этапы развития шрифта и принципы его классификации, техн. приемы работы с кеглем, интерлиньяжем, кернингом и др. параметрами шрифта, правила для установки переносов и выключки, отступов абзаца, обтекания текста и набора спецзнаков, секреты получения хорошего набора в текстовых процессорах и прогр. верстки] / Джеймс Феличи ; пер. с англ. и коммент. С. И. Пономаренко. - Санкт-Петербург : БХВ-Петербург, 2007. - 470 с. : ил. (1654393 - ХР)
32.973.23-018.3; Ш57 Шикин, Е. В. Компьютерная графика : динамика, реалист. изображения / Е. В. Шикин, А. В. Боресков. - Москва : Диалог-Мифи, 1996. - 287 с. : ил. (1539553 - ХР ; 1539554 - ТЭО)
Статьи
Галкин, С. И. Оформление книги: от искусства до художественного конструирования / С. И. Галкин // Вестник Московского университета. Сер. 10, Журналистика. - 2010. - N 3. - С. 43-60.
Полиграфия. Издательство. Дизайн. Компьютерная графика... : [ст. посвящены искусству изд. и оформ. печат. продукции] // КомпьюАрт. – 1997. – N 10. – C. 4–95.
Семенов, Д. И. Особенности выбора программного обеспечения для процесса обучения студентов-дизайнеров правилам верстки полиграфических материалов / Д. И. Семенов // Преподаватель XXI век. - 2010. - N 4, ч. 1. - С. 106-111.
Сковородина, И. С. Нормы выработки для издательских работников / Ирина Сергеевна Сковородина // Университетская книга. - 2011. - N 4. - С. 71-73.
См. в Архиве выполненных справок «Виртуального библиографа» ответ на запрос N 4223 и предлагаем Вам также ознакомиться с ответами NN 9493, 10028 в Архиве выполненных запросов Виртуальной справочной службы  КОРУНБ.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2026-10-11T06:46:11+03:00</dcterms:created>
  <dcterms:modified xsi:type="dcterms:W3CDTF">2026-10-11T06:46:11+03:00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