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№4166 (Мурманск) от 2 ноября 2012
</w:t>
      </w:r>
    </w:p>
    <w:p>
      <w:pPr/>
      <w:r>
        <w:rPr/>
        <w:t xml:space="preserve">Подскажите, пожалуйста,точную информацию о Гимне Мурманской области на данный момент.На сайте Мурманской области http://www.gov-murman.ru/symbol/hymn/ только проект 2005 года. Что изменилось с того времени?В Кольской энциклопедии т 1(издание 2008г) в статье Символика сказано, что Гимн находится в ст
Здравствуйте, Светлана. Проект Гимна Мурманской области на официальном портале «Правительства Мурманской области» идентичен приведенному после интервью с автором - победителем конкурса А. В. Патрикеевым в газете «Мурманский вестник»: 
Патрикеев, А. В. Эта песня уже проложила дорогу к сердцам людей : беседа с победителем конкурса на создание музыки и слов Гимна Мурм. обл. / А. В. Патрикеев ; беседовал И. Аристов // Мурманский вестник. - 2008. - 23 мая. - С. 4. – Из содерж.: "Славься, Мурманская область!" : гимн Мурм. обл. : текст, ноты ; То же [Электронный ресурс]. – Режим доступа: http://aafnet.integrum.ru/artefact3/ia/ia5.aspx?lv=6&amp;si=bUnlIT2R&amp;qu=331&amp;st=0&amp;bi=3835ξ=&amp;nd=1&amp;tnd=0&amp;srt=0&amp;f=0, регламентир. (06.11.2012).
Сведений о том, что этот Проект Гимна или какой-либо другой законодательно утвержден, выявить не удалось.  
С уважением, главный библиограф отдела краеведения Фролова О. Н. 
Будем благодарны за отзыв и предложения о работе нашей службы, которые Вы можете отправить на адрес 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2026-10-11T03:11:39+03:00</dcterms:created>
  <dcterms:modified xsi:type="dcterms:W3CDTF">2026-10-11T03:11:39+03:00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