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№4243 (Архангельская область) от 19 ноября 2012
</w:t>
      </w:r>
    </w:p>
    <w:p>
      <w:pPr/>
      <w:r>
        <w:rPr/>
        <w:t xml:space="preserve">Добрый день, уважаемые библиографы! Подскажите, пожалуйста, литературу для дипломной работы: "Специальный репортаж: освещение кризисных ситуаций в условиях полиэтнического региона". Заранее благодарю!
Здравствуйте, Неля.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
Книги
60.842я43M ; Р90 PR, бизнес, СМИ - проблемы взаимодействия : сб. материалов III Межвузов. науч.-практ. конф., 15 дек. 2011 г., г. Мурманск / [редкол. : И. Ю. Савельева (отв. ред.) и др.]. - Мурманск : Изд-во МГТУ, 2011. - 206 с. : ил., табл. (1717636 - ХР ; 1717637 - ХР ; 1717638 - ХР)
76.00я43 ; С75 Средства массовой информации в современном мире: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С.-Петерб. гос. ун-т, 2012. - 342 с. : ил. (1717414 - ХР)
76.0 ; D28 Day, L. A. Ethics in media communications: cases and controversies / Louis Alvin Day. - 4th ed. - Australia [et al.] : Wadsworth, 2003. - XII, 468 p. (И-16572 – ИНО)
76.0; M46 The media and the war on terrorism / Stephen Hess, Marvin Kalb, editors ; cosponsored by the Shorenstein Center on the Press, Politics and Public Policy at Harvard univ. - Washington, D. C. : Brookings inst. press, 2003. - XV, [4], 307 p. (И-16612 – ИНО)
Статьи
Акоева, Л. Просветительское телевидение в полиэтническом регионе / Л. Акоева // Высшее образование в России. - 2006. - N 12. - С. 145-148.
Бабаян, Р. Для журналиста главное - не лениться! / Р. Бабаян // Журналист. - 2010. - N 5. - С. 58-59.
Бухараев, Р. Репортер в "горячей точке": сколько стоит жизнь журналиста на Западе, когда его командируют для выполнения опасного задания? / Р. Бухараев, И. Макридова ; подгот. М. Владимирова // Журналист. - 2008. - N 11. - С. 44-45.
Науменко, Ю. Бастион для военкоров: чему нужно учить журналистов, работающих в горячих точках / Ю. Науменко ; фото А. Каплан ; [авт. цит. Г. Дзюба, В. Литовкин] // Журналист. - 2007. - N 2. - С. 24.
Овсепян, Р. П. Отечественная журналистика была и остается многонациональной / Овсепян Р. П. // Вестник Московского университета. Сер. 10, Журналистика. - 2006. - N 4. - С. 50-64.
Шеремет, П. Как подготовить специальный телерепортаж : лекция одиннадцатая / П. Шеремет // Журналист. - 2008. - N 1. - С. 43-44.
Электронные ресурсы 
Распопова, С. Л. Средства массовой информации постсоветского полиэтничного общества [Электронный ресурс] : генезис, структура, типология : на примере СМИ Приднестровья : дис. ... канд. филол. наук : 10.01.10 / Распопова Светлана Леонидовна. - Электрон. дан. - Москва, 2007. - 215 с. - Режим доступа: http://sigla.rsl.ru, регламентир. 20.11.2012).
Шаповалов, А. В. Политический репортаж в динамике развития современной журналистики России [Электронный ресурс] : дис. ... канд. филол. наук : 10.01.10 / Шаповалов Антон Вячеславович. - Электрон. дан. - Москва, 1998. - 191 с. - Режим доступа: http://sigla.rsl.ru, регламентир. (20.11.2012).
Юсин, М. Франция после погромов (специальный репортаж из французских городов, где еще недавно жители готовились к гражданской войне) [Электронный ресурс] / М. Юсин // Россия и мусульманский мир. - Электрон. дан. - 2006. - N 3. - С. 104-110. - Режим доступа: http://elibrary.ru, регламентир.(20.11.2012).
Gemi, E. Migrants and media newsmaking practices [Electronic resource] // Eda Gemi, Iryna Ulasiuk, Anna Triandafyllidou // Journalism Practice. – Electronic data. – 2012. – Vol. 11. – P. 1-16. – Mode of access: http://www.tandfonline.com, регламентир. (21.11.2012).
Salovaara-Moring I. Dead Ground: Time-Spaces of Conflict, News, and Cultural Understanding [Electronic resource] / Inka Salovaara-Moring // The Communication Review. – Electronic data. – 2009. – Vol. 12, N 4. – P. 349-368. – Mode of access: http://www.tandfonline.com, регламентир. (21.11.2012).
См. также ответы NN 2155, 6460 в архиве выполненных запросов виртуальной справочной службы  КОРУНБ.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2026-10-10T23:34:26+03:00</dcterms:created>
  <dcterms:modified xsi:type="dcterms:W3CDTF">2026-10-10T23:34:26+03:00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