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№4287 () от 28 ноября 2012
</w:t>
      </w:r>
    </w:p>
    <w:p>
      <w:pPr/>
      <w:r>
        <w:rPr/>
        <w:t xml:space="preserve">Добрый день, Интересует наличие в Вашей библиотеке материалов, касающихся анализа рынка рыбных консервов или статистики производства рыбных консервов, в целом по России и по Мурманской области в частности, сроком давности не более  трех лет. Буду благодарна любым источникам. Спасибо.
Здравствуйте, Инна Борисовна. Предлагаем Вам библиографический список:
Книги
72М; Н34 Наука и образование - 2010 : сб. избр. материалов юбилейн. междунар. науч.-практ. конф., 5-9 апр. 2010 г. - Мурманск : Изд-во МГТУ, 2010. - 222 с. - Из содерж.: Пищевая ценность консервированной продукции, выпускаемой рыбной промышленностью: истинная и декларируемая производителями / Шкуратов П. П. - С. 136-142. (Ф-1710161 - ХР ; Ф-1710162 - ХР ; Ф-1710163 - ХР)
65.352.51(2Рос-4Мур); С66 Состояние и перспективы развития рыбной промышленности Северного бассейна : сб. материалов IV науч.-практ. конф., 17-18 нояб. 2011 г. - Мурманск : Изд-во МГТУ, 2012. - 179 с. : ил., граф., табл. (1710831 - ХР ; 1710832 - ХР ; 1710833 - ХР)
Статьи
Гроховский, В. А. Инновационные технологии переработки гидробионтов Арктического региона / В. А. Гроховский // Рыбное хозяйство. - 2010. - N 6. - С. 105-106.
Кузьмичева, М. А рыбки хочется всегда / М. Кузьмичева // Российская торговля. - 2009. - N 5/6. - С. 8-11.
Смирнова, Н. В. Анализ возможностей вывода на рынок новых рыбных пресервов / Н. В. Смирнова, С. А. Смирнова // Вестник МГТУ. - 2012. - Т. 15, N 1. - С. 230-234.
Электронные ресурсы (с текстами документов можно поработать в залах каталогов и электронных ресурсов на 3-м этаже библиотеки)
Борк, Д. А. Применение созревателей в производстве рыбных пресервов [Электронный ресурс] / Борк Д. А., Новикова М. В., Родина Т. В. // Рыбпром: технологии и оборудование для переработки водных биоресурсов. - Электрон. дан. - 2010. - N 2. - С. 92-96. - Режим доступа: http://elibrary.ru, регламентир. (28.11.2012).
Жук, А. П. К формированию системы показателей для анализа конкурентоспособности рыбной отрасли Дальнего Востока [Электронный ресурс] / Жук А. П. // Региональная экономика: теория и практика. - Электрон. дан. - 2008. - N 20. - С. 38-52. - Режим доступа: http://elibrary.ru, регламентир. (28.11.2012).
Мирекина, С. В. Современное состояние и проблемы развития рыбной промышленности Камчатского края [Электронный ресурс] / Мирекина С. В., Веняминова Л. Е. // Вестник Камчатского государственного технического университета. - Электрон. дан. - 2009. – N 8. - С. 47-51. - Режим доступа: http://elibrary.ru, регламентир. (28.11.2012).
Тупикина, Е. Н. Формирование рынка рыбы и морепродуктов в Дальневосточном федеральном округе [Электронный ресурс] / Тупикина Е. Н. // Региональная экономика: теория и практика. - Электрон. дан. - 2009. - N 23. - С. 24-28. - Режим доступа: http://elibrary.ru, регламентир. (28.11.2012).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Акулова, В. П. Анализ российского рынка рыбных товаров / Акулова В. П., Ахмедова Т. П. // Научные записки ОрелГИЭТ. 2010. - N 1. - С. 499a-503.
Майорова, А. С. Современное состояние рынка рыбной продукции в Республике Карелия / Майорова А. С., Болгов А. Е. // Технология и товароведение инновационных пищевых продуктов. 2011. - N 1-6. - С. 77-84. 
Старокадомский, Д. Л. Состояние рынка рыбопродукции Украины / Старокадомский Д. Л. // Бюллетень иностранной коммерческой информации. - 2008. - N 14. - С. 2-7.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2026-10-10T21:34:39+03:00</dcterms:created>
  <dcterms:modified xsi:type="dcterms:W3CDTF">2026-10-10T21:34:39+03:00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