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№4378 (Мурманская область) от 16 декабря 2012
</w:t>
      </w:r>
    </w:p>
    <w:p>
      <w:pPr/>
      <w:r>
        <w:rPr/>
        <w:t xml:space="preserve">Буктрейлеры как форма продвижения чтения
Здравствуйте, Вита!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Статьи
Добрянская, А. Бройлерные трейлеры / А. Добрянская // Октябрь. - 2012. - № 3. - С. 154-157. 
Куприянова, Т. Г. Инновационное развитие книги / Т. Г. Куприянова // Библиография. - 2012. - № 1. - С. 18-22 : 1 фот.
 Маркетинг в сети: бизнес-игра или игра в бизнес? // Книжная индустрия. - 2011. - № 5. - С. 26-28 : 1 граф., 2 табл.
Плохотник, Т. М. Новое блюдо библиотечной кухни / Т. М. Плохотник // Библиотечное дело. - 2012. - № 6. - С. 20-22.
 Щербинина, Ю. Смотреть нельзя читать : буктрейлерство как изд. стратегия в соврем. России / Ю. Щербинина // Вопросы литературы. - 2012. - № 3. - С. 146-165.
Дополнительную информацию Вы можете получить в Научно-методическом отделе.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2026-10-10T17:38:38+03:00</dcterms:created>
  <dcterms:modified xsi:type="dcterms:W3CDTF">2026-10-10T17:38:38+03:00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