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 () от 25 сентября 2008
</w:t>
      </w:r>
    </w:p>
    <w:p>
      <w:pPr/>
      <w:r>
        <w:rPr/>
        <w:t xml:space="preserve">Я аспирант. для опубликования статьи в издании ВАК мне необходимо указать УДК и ББК. Попыталась найти правила их составления в интернете, но путного объяснения не нашла. Помогите, пожайлуста. "Основные подходы к рассмотрению содержания понятия педагогической поддержки в научной литературе" -название
Здравствуйте, Юлия! Для присвоения индексов ББК и УДК необходимо видеть содержание Вашей статьи. Такая услуга выполняется сотрудниками Отдела научной обработки документов. Часы работы с 10.00 до 16.00 в рабочие дни.  
С уважением, Воложанина Т. В., главный библиограф Управления информационного обслуживания.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2026-10-19T02:46:57+03:00</dcterms:created>
  <dcterms:modified xsi:type="dcterms:W3CDTF">2026-10-19T02:46:57+03:00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