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№4431 (Мурманская область) от 11 января 2013
</w:t>
      </w:r>
    </w:p>
    <w:p>
      <w:pPr/>
      <w:r>
        <w:rPr/>
        <w:t xml:space="preserve">Здравствуйте! Есть ли в библиотеке следующие издания:
Искусство 1937 №4, 1949 №3;
Художник 1972 №7;
Рудаков К.И. Монография-листовка. М.-Л.: Советский художник, 1948;
Бродский И. Константин Рудаков. Графика. М.: Советский художник, 1985?
Спасибо!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фондах нашей библиотеки нет журнала Искусство, 1937, № 4. Оглавление или статьи из него можно попытаться заказать через межбиблиотечный абонемент из фондов других библиотек страны, обратившись в ближайшую библиотеку по месту жительства, работы, учебы.
Ответ на 2 вопрос см. в Архиве выполненных справок "Виртуального библиографа" под № 4432, на 3 - под № 4433, на 4 - под № 4434, на 5 - под № 4435.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2026-10-10T14:36:45+03:00</dcterms:created>
  <dcterms:modified xsi:type="dcterms:W3CDTF">2026-10-10T14:36:45+03:00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