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№4432 (Мурманская область) от 11 января 2013
</w:t>
      </w:r>
    </w:p>
    <w:p>
      <w:pPr/>
      <w:r>
        <w:rPr/>
        <w:t xml:space="preserve">Здравствуйте! Есть ли в библиотеке журнал
Искусство 1949, №3
Здравствуйте, Татьяна. К сожалению, в фондах нашей библиотеки нет журнала Искусство, 1949, № 3. Оглавление или статьи из него можно попытаться заказать через межбиблиотечный абонемент из фондов других библиотек страны, обратившись в ближайшую библиотеку по месту жительства, работы, учебы.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2026-10-10T14:51:01+03:00</dcterms:created>
  <dcterms:modified xsi:type="dcterms:W3CDTF">2026-10-10T14:51:01+03:00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