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№4443 (Мурманская область) от 14 января 2013
</w:t>
      </w:r>
    </w:p>
    <w:p>
      <w:pPr/>
      <w:r>
        <w:rPr/>
        <w:t xml:space="preserve">Здравствуйте, меня интересует литература по теме "Проблема самостоятельной образовательной деятельности  старшеклассников в условиях профильной школы:теория и практика зарубежной педагогики" на иностранном языке (английский, немецкий)или в переводе.Заранее благодарю.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81.432.1-9; D26 Davies, P. Success in English teaching / Paul Davies with Eric Pearse. – Oxford ; №ew York : Oxford univ. press, 2000. - XIV, 221 p. : ill. - (Oxford handbook for language teachers). (И-16367 - ИНО)
81.432.1-9; L34 Larsen-Freeman, D. Techniques and principles in language teaching / Diane Larsen-Freeman. - 2nd ed. – Oxford ; №ew York : Oxford univ. press, 2003. - XV, 189 p. : ill. - (Teaching techniques in English as a second language/ series editors: Russell №. Campbell, William E. Rutherford). (И-16434 - ИНО)
74.268.13Англ; M42 Maxwell, R. J. Teaching English in middle and secondary schools / Rhoda J. Maxwell, Mary Jordan Meiser. - 3rd ed. - Upper Saddle River (№J) : Merrill : Columbus (OH) Prentice Hall, 2001. - XX, 455 p. (И-16348 - ИНО)
81.432.1-9; O-65 Opp-Beckman, L. Shaping the way we teach English : successful practices around the World : instructor´s manual / authors: Leslie Opp-Beckman, Sarah J. Klinghammer. - Washington, DC : United States department o State. Bureau of educational and cultural Affairs. Office of English language programs, 2006. - 154 s. : ill. (И-Ф-17538 - ИНО)
74.268.1; R73 Rokoszewska, R. Comparing selected modern methods of teaching English to young learners / Katarzyna Rokoszewska. – Frankfurt am Main [a. o.] : Lang, 2011. - 275 p. : ill. - (European University Studies. Series XXI, Linguistics). (И-1716263 - ИНО)
Статьи
Воронина, Г. А. Зарубежный опыт реформирования естественно-научного образования в старших классах массовых школ / Г. А. Воронина // Профильная школа. - 2011. - № 4. - С. 44-48. - Библиогр.: с. 48 (4 назв.)
Демченко, А. Р. Зарубежные концепции формирования профессионального самоопроделения учащихся в процессе профильного обучения / А. Р. Демченко // Профильная школа. - 2011. - № 6. - С. 33-41. - Библиогр.: с. 41 (6 назв.)
Кириллова, С. В школьном коридоре. приземлился самолет : как низкую учеб. мотивацию изменить на горячий интерес / С. Кириллова // Управление школой. - 2012. - № 8 (сент.). - С. 60-62.
Электронные ресурсы (с текстами документов можно поработать в отделе литературы на иностранных языках на 4-м этаже библиотеки):
Chan, V. Autonomous Language Learning: The teachers´ perspectives [Electronic resource] / Victoria Chan // Teaching in Higher Education. – Electronic data. – 2003. – Vol. 8, № 1. – P. 33-54. – Mode of access: http://www.tandfonline.com, регламентир. (14.01.2013).
Chia C. Promoting independent learning through language learning and the use of IT [Electronic resource] / Christian Shyh Chiuan Chia // Educational Media International– Electronic data. – 2005. – Vol. 42, № 4. – P. 317-332. – Mode of access: http://www.tandfonline.com, регламентир. (14.01.2013).
Библиографический указатель
91.9:74М ; П84 Профильное обучение в общеобразовательных учреждениях : библиогр. указ., 2000-2007 гг. / Мурм. гос. обл. универс. науч. б-ка ; [сост.: Воложанина Т. В.]. - Мурманск : Мурм. гос. обл. универс. науч. б-ка, 2007. - 169 с. - (Библиография в помощь учителю). - Из содерж.: Профильное обучение в зарубежных школах. - С. 133-134. (1654907 - ХР ; 1654908 - ИБС ; 1654909 - ИБС)
С уважением, Воложанина Т. В., главный библиограф Центральной справочной службы и 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2026-10-10T14:32:08+03:00</dcterms:created>
  <dcterms:modified xsi:type="dcterms:W3CDTF">2026-10-10T14:32:08+03:00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