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 () от 4 октября 2008
</w:t>
      </w:r>
    </w:p>
    <w:p>
      <w:pPr/>
      <w:r>
        <w:rPr/>
        <w:t xml:space="preserve">финансирование социокультурной сферы
Здравствуйте, Катя. Предлагаем список литературы по Вашему запросу: 
65.9(2Рос)49 ; Д81 Дуликов, В. З. Организационный процесс в социокультурной сфере / В. З. Дуликов ; Моск. гос. ун-т культуры и искусств. Каф. менеджмента соц.-культур. деятельности. - М., 2003. - 87 с. - Библиогр.: с. 51-53. (1617318 – ИСК)
60.84я73 ; Л88 Лысикова, О. В. Имиджелогия и паблик рилейшнз в социокультурной сфере : учеб. пособие / О. В. Лысикова, Н. П. Лысикова ; Рос. акад. образования, Моск. психол.-социал. ин-т. – М. : Флинта : Московский психолого-социальный институт, 2006. - 166 с. : ил. - Библиогр.: с. 163-165. (1647099 - ЧЗ ; 1648465 – АБ) 
65.49я73 ; М80 Морозова, Н. С. Реклама в социально-культурном сервисе и туризме : [учеб. для вузов по специальности 230500 - Социал.-культур. сервис и туризм] / Н. С. Морозова, М. А. Морозов. - 2-е изд., стер. - М. : Academia, 2005. – 332 с. (1640605 – ЧЗ) 
65.20я73 ; Р69 Романович, Ж. А. Сервисная деятельность : учебник / Ж. А.  Романович, С. Л. Калачев ; под общ. ред. Ж. А. Романовича ; Изд.-торговая корпорация "Дашков и К". - 3-е изд., перераб. и доп. – М. : Дашков и К, 2007. – 267 с. (1647433 - АБ ; 1647434 – АБ) 
65.9(2Рос)49я73 ; Ч-59 Чижиков, В. М. Введение в социокультурный менеджмент : учеб. пособие [для вузов по специальности "Соц.-культур. деятельность"] / В. М. Чижиков, В. В. Чижиков ; Моск. гос. ун-т культуры и искусств. - М. : МГУКИ, 2003. - 382 с. - Библиогр.: с. 376-380. (1617336 – ХР)
Статьи.
Абрамчик, Л. Я. Финансирование государственных расходов на социальную сферу в Республике Беларусь / Л. Я. Абрамчик // Государственная власть и местное самоуправление. - 2006. - N 7. - С. 42-46.
Ивлиева, Т. Н. Государственные инвестиции в социокультурной сфере и библиотеки / Т. Н. Ивлиева, Е. В. Смолина // Библиотековедение. - 2007. - N 3. - С. 36-40 ; N 5. - С. 24-30.
Козлов, В. Социально-экономический механизм сельской школы / В. Козлов // Народное образование. - 2004. - N 2. - С. 91-97.
Лизинский, В. М. Ресурсный подход и становление интегрированного школьного и внешкольного образовательного пространства : лекция N 3 / Лизинский В. М. // Завуч. Управление современной школой. - 2006. - N 5. - С. 118-127.
Панина, Л. Н. Реструктуризация сельской школы : эксперимент завершился - проблемы остались / Л. Н. Панина // Директор школы. - 2005. - N 6. - С. 10-20.
Скрипкина, Л. И. Эффективность музейной деятельности : музейный менеджмент в период реформирования бюджетной сферы экономики / Л. И. Скрипкина // Справочник руководителя учреждения культуры. - 2007. - N 6. - С. 46-52.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2026-10-19T02:48:53+03:00</dcterms:created>
  <dcterms:modified xsi:type="dcterms:W3CDTF">2026-10-19T02:48:53+03:00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