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№4532 (Мурманск) от 6 февраля 2013
</w:t>
      </w:r>
    </w:p>
    <w:p>
      <w:pPr/>
      <w:r>
        <w:rPr/>
        <w:t xml:space="preserve">Государственное регулирование экономики:современные тенденции
Здравствуйте. Предлагаем Вам библиографический список:
Книги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65.012.341я73; К20 Капканщиков, С. Г. Государственное регулирование экономики : [учеб. пособие по специальности "Гос. и муниц. управление"] / С. Г. Капканщиков. - 4-е изд., перераб. и доп. – Москва : КноРус, 2012. - 517 с. (1714581 - ЧЗ)
65.012.341я73; К95 Кучуков, Р. А. Государственное регулирование экономических и социальных процессов : [учеб. пособие] / Р. А. Кучуков. – Москва : Экономика, 2011. - 253 с. (1705805 - ЧЗ ; 1705806 - АБ)
65.050.1я73; М48 Мельников, В. В. Государственное регулирование национальной экономики : учеб. пособие / В. В. Мельников. – Москва : Омега-Л, 2012. - 334 с. : ил. (1706183 - ЧЗ ; 1706184 - АБ)
65.050.1я73; М54 Методы государственного регулирования экономики : учеб. пособие : [для студентов высш. учеб. заведений, обучающихся по экон. специальностям]. – Москва : Инфра-М, 2011. - 298 с. (1696969 - ЧЗ 1696970 - АБ)
Статьи
Ковалев, А. М. Рынок государственных закупок как действенный инструмент государственного регулирования экономики страны / А. М. Ковалев // Финансы и кредит. - 2012. - № 20. - С. 69-74.
Матвеев, К. Ю. Социально-экономическое развитие России как объект государственного регулирования = Social and economic development of Russia as the object of national regulation / К. Ю. Матвеева // Вестник Самарского государственного экономического университета. - 2011. - № 7 (81). - С. 67-75.
Нанаев, К. Факторы усиления государственного регулирования / К. Нанаев // Экономист. - 2009. - № 6. - С. 43-48.
Ординян, В. Государственное регулирование экономики: претензии и ожидания / В. Ординян // Государственная служба. - 2012. - № 4. - С. 34-38.
Райзберг, Б. Целенаправленность как фактор эффективности государственного регулирования / Б. Райзберг // Экономист. - 2010. - № 11. - С. 83-90.
См. также в архиве выполненных справок «Виртуального библиографа» ответ на запрос №№ 1012.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2026-10-10T09:35:01+03:00</dcterms:created>
  <dcterms:modified xsi:type="dcterms:W3CDTF">2026-10-10T09:35:01+03:00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