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№4569 (Мурманская область) от 19 февраля 2013
</w:t>
      </w:r>
    </w:p>
    <w:p>
      <w:pPr/>
      <w:r>
        <w:rPr/>
        <w:t xml:space="preserve">Уважаемые коллеги, есть ли в вашем фонде следующая книга: Пиз, А. Как заставить мужчину слушать, а женщину замолчать?
Здравствуйте, коллеги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абонемент:
Пиз, А. Как заставить мужчину слушать, а женщину молчать: почему мы такие разные, но так нужны друг другу / Аллан и Барбара Пиз ; [пер. с англ. М. Звонарева]. – Москва : Эксмо, 2003. - 349 с.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2026-10-10T07:33:21+03:00</dcterms:created>
  <dcterms:modified xsi:type="dcterms:W3CDTF">2026-10-10T07:33:21+03:00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