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№4571 (Мурманская область) от 19 февраля 2013
</w:t>
      </w:r>
    </w:p>
    <w:p>
      <w:pPr/>
      <w:r>
        <w:rPr/>
        <w:t xml:space="preserve">Уважаемые коллеги, есть ли в вашем фонде книга: Осорина, М. Запретный мир детей в пространстве взрослого мира.
Здравствуйте, коллеги. Предлагаем Вам издание из фондов нашей библиотеки, которое можно заказать через межбиблиотечный абонемент:
88.8; О-75 Осорина, М. В. Секретный мир детей в пространстве мира взрослых / М. В. Осорина. - 4-е изд., доп. - Санкт-Петербург [и др.] : Питер, 2008. – 297 с. (1671258 - ХР)Есть другие издания. 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2026-10-10T07:32:43+03:00</dcterms:created>
  <dcterms:modified xsi:type="dcterms:W3CDTF">2026-10-10T07:32:43+03:00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