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№470 () от 12 октября 2008
</w:t>
      </w:r>
    </w:p>
    <w:p>
      <w:pPr/>
      <w:r>
        <w:rPr/>
        <w:t xml:space="preserve">Здравствуйте!Помогите пожплуста с подбором списка литературы к реферату "Социально-психологические аспекты взаимодействия общества и систем коммуникаций".Спасибо большое!
Уважаемая Мария! Предлагаю Вам следующие издания по Вашей теме:
Книги.
88.4 ; М48 Мельник, Г. С. MASS MEDIA : психологические процессы и эффекты / Г. С. Мельник. - СПб. : Изд-во С.-Петерб. ун-та, 1996. – 159 с. (1557549 – ХР).
88.53 ; П65 Почепцов, Г. Г. Коммуникативные технологии двадцатого века / Г. Г. Почепцов. - [М.] : Рефл-бук : Ваклер, 1999. - 348 с. (1581132 – ХР)
Статьи.
Науменко, Т. В. Общественное мнение и массовая коммуникация / Т. В. Науменко // Вестник Московскокго университета. Сер. 12, Политические науки. – 2003. - N 5. - С. 63-74.
Носко, М. Иммунитет от медиа-манипуляций : информационно-психологический аспект / М. Носко // Государственная служба. – 2008. - N 2. - С. 105-110.
Сафарян А. В. СМИ как "четвертая власть" и институт социализации / А. В. Сафарьян // Власть. – 2008. - N 5. - С. 62-65.
Шестакова Л. А. Социально-психологические основания воспитательной деятельности масс-медиа / Л. А. Шестакова // Мир психологии. – 2004. - N 4. - С. 233-240.
Электронные ресурсы (с текстами диссертаций можно поработать в Зале электронных ресурсов МГОУНБ).
Березин, Г. В. Особенности влияния СМИ на формирование современных политических ориентаций россиян : на примере телевидения [Электронный ресурс]  : дис ... канд. философ. наук : 23.00.03 / Г. В. Березин. – Электрон. дан. – М. : РГБ, 2005. - http://diss.rsl.ru, регламентир.  (14.10.08).
Мухина, О. В. Особенности психологического воздействия электронных СМИ на политические идеалы россиян  [Электронный ресурс] : дис ... канд. психолог. наук : 19.00.12 / О. В. Мухина. – Электрон. дан. – М. : РГБ, 2000. – Режим доступа: http://diss.rsl.ru, регламентир. (14.10.08).
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2026-10-19T02:03:42+03:00</dcterms:created>
  <dcterms:modified xsi:type="dcterms:W3CDTF">2026-10-19T02:03:42+03:00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