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№4712 (Мурманск) от 2 апреля 2013
</w:t>
      </w:r>
    </w:p>
    <w:p>
      <w:pPr/>
      <w:r>
        <w:rPr/>
        <w:t xml:space="preserve">Добрый день! Помогите, пожалуйста, в поиске информации по истории Мурманского Общепита (Трест Столовых и ресторанов). Заранее благодарю.
Здравствуйте, Юлия. К сожалению, прямого ответа на Ваш вопрос нет. Предлагаем библиографический список близкий по заявленной теме:
Книга.
63.3(2Рос-4Мур)кр ; У93 Ушаковские чтения (3; 2006; Мурманск). III Ушаковские чтения : сб. науч. ст. / [редкол.: А. В. Воронин (науч. ред.) и др.]. - Мурманск : Мурм. гос. пед. ун-т, 2006. - 326 с. : ил. – Из содерж.: Как "враги народа" "срывали" снабжение горняков на Шпицбергене / А. К. Порцель. - С. 98-105. (1641443 - ХР-Обяз.экз. 1641444 - ХР 1641714 – ХР 1641715 - ХР 1641716 - ХР 1641717 - ОКСЛ 1642232 – АБ).
 Статьи.
Белоусов, К. И шампанское в стаканах: общественное питание в послевоенном Мурманске / К. Белоусов, И. Казанцева // Вечерний Мурманск. - 2004. - 5 авг. - С. 4.
 Звездина, С. Чтобы каждого ждал вкусный обед / С. Звездина // Полярная правда. – 1967. – 12 мая.Новое в работе столовых и магазинов // Арктическая звезда. – 1956. – 21 марта.
Рощин, Н. Чтобы пожелать приятного аппетита / Н. Рощин // Полярная правда. – 1983. – 29 янв.
Якерсон, Л. Комбинат питания / Л. Якерсон // Полярная правда. – 1985. – 27 июля.
Дополнительную информацию Вы можете получить в отделе краеведения.С уважением, главный библиограф отдела краеведения О. Н. Фролова.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2026-10-09T23:47:31+03:00</dcterms:created>
  <dcterms:modified xsi:type="dcterms:W3CDTF">2026-10-09T23:47:31+03:00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