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№4827 (Мурманск) от 25 апреля 2013
</w:t>
      </w:r>
    </w:p>
    <w:p>
      <w:pPr/>
      <w:r>
        <w:rPr/>
        <w:t xml:space="preserve">Здравствуйте. Необходима литература, посвященная проблематике формирования образа региона (как формируется и под влиянием каких факторов). Желательно, какие-нибудь социологические исследования на эту тему, но подойдет и любая другая литература. Заранее спасибо!
Здравствуйте, Олеся. Предлагаем Вам библиографический список:
Книги
65.049(2Рос); В58 Власть, бизнес, общество в регионах: неправильный треугольник / [Ахметов Р. Ш. и др.] ; под ред. Н. Петрова и А. Титкова ; Моск. Центр Карнеги. – Москва : Моск. центр Карнеги ; РОССПЭН, 2010. - 437 с. : ил., карт., табл. (1694525 - ХР)
65.9(235)М; Р17 Развитие рыбопромышленного и нефтегазового бизнеса в Арктическом регионе (12.03.2010 г.) = Fishing, gas &amp; oil business development in Arctic region : сб. ст. по материалам междунар. науч.-практ. конф. – Мурманск : Мурм. гос. техн. ун-т ; Alta Finnmark university college, 2010. -207 с. : ил., табл. (Ф-1693869 - ХР-ООЭ Ф-1693870 - ХР-ООЭ Ф-1693871 - ХР-ООЭ)
76.00я43; С75 Средства массовой информации в современном мире : молодые исследователи : материалы XI междунар. конф. студентов и аспирантов, 5-7 марта 2012 г. / [сост. А. Березовская ; под ред. М. А. Бережной]. - Санкт-Петербург : С.-Петерб. гос. ун-т, 2012. - 342 с. : ил. – Из содерж.: Имидж государства/региона в современном информационном пространстве. – С. 100-116. (1717414 - ХР)
Статьи
Гавра, Д. П. Исследование специфики формирования имиджа региона в сетевых СМИ в информационном обществе / Д. П. Гавра, Ю. В. Таранова // Вестник Санкт-Петербургского университета. Серия 9, Филология, востоковедение, журналистика. - 2010. - Вып. 3, сентябрь. - С. 224-231.
Когай, Е. А. Повышение имиджа региона как задача социокультурной политики / Е. А. Когай, К. А. Комков // Регионология. - 2011. - № 2. - С. 15-21.
Осипова, Е. А. Формирование позитивного образа стран и регионов / Е. А. Осипова // Социальная политика и социология. - 2010. - № 11. - С. 39-45.
Электронные ресурсы (с текстами документов можно поработать в Залах каталогов и электронных ресурсов на 3-м этаже библиотеки)
Бондаренко, Е. В. Средства массовой информации как ресурс формирования позитивного имиджа региона [Электронный ресурс] / Бондаренко Е. В. // Научные проблемы гуманитарных исследований. - Электрон. дан. - 2011. - № 7. - С. 237-243. – Режим доступа: http://elibrary.ru/, регламентир. (25.04.2013).
Замятина, Н. Ю. Особенности географической репрезентации социокультурных регионов России в характеристиках субъектов РФ [Электронный ресурс] / Н. Ю. Замятина, Е. Ю. Белаш // Социологические исследования. - Электрон. дан. - 2006. - № 9. - C. 63-72. – Режим доступа: http://dlib.eastview.com/searchresults/article.jsp?art=7&amp;id=10283707 (25.04.2013).
Имидж региона: проблемы и перспективы развития (по материалам социологического исследования мнения московского экспертного сообщества о Ставропольском крае) [Электронный ресурс] / Митрофанова С. В., Савченко В. В., Смирнова Е. В., Черникова И. В. // Региональная экономика: теория и практика. - Электрон. дан. - 2009. - № 35. - С. 16-24. – Режим доступа: http://elibrary.ru/, регламентир. (25.04.2013).
Прусс, А. П. Имидж региона как фактор его развития [Электронный ресурс] / Прусс А. П. // Вестник ВЭГУ. - Электрон. дан. - 2009. - № 4. - С. 94-101. – Режим доступа: http://elibrary.ru/, регламентир. (25.04.2013).
Следующие издания Вы можете заказать из других библиотек через межбиблиотечный абонемент и электронную доставку документов для индивидуальных абонентов (зал каталогов, 3-й этаж, тел. для справок: 45-48-35, mba@mgounb.ru):
Грибок, М. В. Картографическое отображение воздействия средств массовой информации на формирование образов регионов России / М. В. Грибок // Вестник Московского университета. Серия 5, География. — 2008. — № 4. — С. 41-46.
Чихичин, В. В. Рекреационно-географический образ региона: понятие и методика исследования (на примере Ставропольского края) / В. В. Чихичин // Проблемы региональной экологии. — 2008. — № 5. — С. 157-163.
См. также ответ № 14859, 1882, 8287, в архиве выполненных запросов виртуальной справочной службы КОРУНБ.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2026-10-09T18:39:27+03:00</dcterms:created>
  <dcterms:modified xsi:type="dcterms:W3CDTF">2026-10-09T18:39:27+03:00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