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 () от 19 октября 2008
</w:t>
      </w:r>
    </w:p>
    <w:p>
      <w:pPr/>
      <w:r>
        <w:rPr/>
        <w:t xml:space="preserve">Помогите пожалуйста найти информацию по теме: "Философия ценностей". Но информация нужна не из учебников.
Здравствуйте Алена! Предлагаем следующие  издания по интересующей Вас теме:
Книги.
87.2 ; Ж-71 Жизнь как ценность : [сб. ст.] / Рос. акад наук, Ин-т философии. - М. : ИФ, 2000. - 267 с. (1606923 – ХР) 
87.3(2) ; Л-79 Лосский, Н. О. Ценность и бытие : [Бог и Царство Божие как основа ценностей] / Николай Лосский. - М. : АСТ ; Харьков : Фолио, 2000. - 860 с. (1609707 – ХР) 
87.2 ; М-59 Микешина, Л. А. Эпистемология ценностей : [монография] / Людмила Микешина. - М. : РОССПЭН, 2007. - 438 с. (1643213 - ХР )
87.3(2) ; Н40 Невлева, И. М. Философия культуры С. Л. Франка : [монография] / И. М. Невлева. – СПб. : Алетейя, 2007. - 233 с. (1649496 – ИСК)
87.3(4) ; Н-70 Ницше, Ф. Избранные произведения. В 3 т. Т. 1.  Воля к власти: опыт переоценки всех ценностей / Ф. Ницше . - 1994. - М. : REEL-book, 1994. - 349 с. (1521243 – ХР) 
Статьи.
Берелехис, А. А. О конфликте различных систем ценностей / А. А. Берелехис, С. Г. Ильинская // Философские науки. - 2007. - N 3. - С. 111-129.
Кравец, А. С. Смыслы и ценности / А. С. Кравец // Вестник Московского университета. Сер. 7, Философия. - 2007. - N 6. - С. 3-27.
Ойттинен, В. "Кантианский утопизм" в философии Э. Ю. Соловьева / В. Ойттинен // Свободная мысль. - 2008. - N 3. - С. 173-184.
Фетисов, В. П. Этика и русская философия / В. П. Фетисов, В. В. Варава // Вопросы философии. - 2007. - N 8. - С. 166-171.
Честнейшин, Н. В. Проблема человека в социальной философии Л. А. Тихомирова / Н. В. Честнейшин // Социально- гуманитарные знания. - 2007. - N 6. - С. 210-218.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2026-10-19T00:57:14+03:00</dcterms:created>
  <dcterms:modified xsi:type="dcterms:W3CDTF">2026-10-19T00:57:14+03:00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